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99" w:rsidRPr="00566799" w:rsidRDefault="00566799" w:rsidP="00566799">
      <w:pPr>
        <w:spacing w:after="0" w:line="240" w:lineRule="auto"/>
        <w:ind w:firstLine="528"/>
        <w:jc w:val="center"/>
        <w:rPr>
          <w:rFonts w:ascii="Times New Roman" w:eastAsia="Malgun Gothic" w:hAnsi="Times New Roman" w:cs="Times New Roman"/>
          <w:b/>
          <w:sz w:val="24"/>
          <w:szCs w:val="24"/>
          <w:lang w:eastAsia="ko-KR"/>
        </w:rPr>
      </w:pPr>
      <w:r w:rsidRPr="00566799">
        <w:rPr>
          <w:rFonts w:ascii="Times New Roman" w:eastAsia="Malgun Gothic" w:hAnsi="Times New Roman" w:cs="Times New Roman"/>
          <w:b/>
          <w:sz w:val="24"/>
          <w:szCs w:val="24"/>
          <w:lang w:eastAsia="ko-KR"/>
        </w:rPr>
        <w:t>ТЕХНИЧЕСКА СПЕЦИФИКАЦИЯ</w:t>
      </w:r>
    </w:p>
    <w:p w:rsidR="00566799" w:rsidRPr="00566799" w:rsidRDefault="00566799" w:rsidP="00566799">
      <w:pPr>
        <w:spacing w:after="0" w:line="240" w:lineRule="auto"/>
        <w:jc w:val="both"/>
        <w:rPr>
          <w:rFonts w:ascii="Times New Roman" w:eastAsia="SimSun" w:hAnsi="Times New Roman" w:cs="Times New Roman"/>
          <w:sz w:val="24"/>
          <w:szCs w:val="24"/>
          <w:lang w:val="en-US" w:eastAsia="fr-FR"/>
        </w:rPr>
      </w:pPr>
    </w:p>
    <w:p w:rsidR="00566799" w:rsidRPr="00566799" w:rsidRDefault="00566799" w:rsidP="00566799">
      <w:pPr>
        <w:spacing w:after="0" w:line="240" w:lineRule="auto"/>
        <w:ind w:firstLine="708"/>
        <w:jc w:val="both"/>
        <w:rPr>
          <w:rFonts w:ascii="Times New Roman" w:eastAsia="Times New Roman" w:hAnsi="Times New Roman" w:cs="Times New Roman"/>
          <w:bCs/>
          <w:sz w:val="24"/>
          <w:szCs w:val="24"/>
          <w:lang w:eastAsia="bg-BG"/>
        </w:rPr>
      </w:pPr>
      <w:r w:rsidRPr="00566799">
        <w:rPr>
          <w:rFonts w:ascii="Times New Roman" w:eastAsia="Times New Roman" w:hAnsi="Times New Roman" w:cs="Times New Roman"/>
          <w:b/>
          <w:caps/>
          <w:sz w:val="24"/>
          <w:szCs w:val="24"/>
          <w:lang w:eastAsia="bg-BG"/>
        </w:rPr>
        <w:t xml:space="preserve">1. </w:t>
      </w:r>
      <w:r w:rsidRPr="00566799">
        <w:rPr>
          <w:rFonts w:ascii="Times New Roman" w:eastAsia="Times New Roman" w:hAnsi="Times New Roman" w:cs="Times New Roman"/>
          <w:b/>
          <w:sz w:val="24"/>
          <w:szCs w:val="24"/>
          <w:lang w:eastAsia="bg-BG"/>
        </w:rPr>
        <w:t xml:space="preserve">ОПИСАНИЕ НА </w:t>
      </w:r>
      <w:r w:rsidRPr="00566799">
        <w:rPr>
          <w:rFonts w:ascii="Times New Roman" w:eastAsia="Times New Roman" w:hAnsi="Times New Roman" w:cs="Times New Roman"/>
          <w:b/>
          <w:bCs/>
          <w:sz w:val="24"/>
          <w:szCs w:val="24"/>
          <w:lang w:eastAsia="bg-BG"/>
        </w:rPr>
        <w:t xml:space="preserve">ОБЕКТА ПО </w:t>
      </w:r>
      <w:r w:rsidRPr="00566799">
        <w:rPr>
          <w:rFonts w:ascii="Times New Roman" w:eastAsia="Times New Roman" w:hAnsi="Times New Roman" w:cs="Times New Roman"/>
          <w:b/>
          <w:sz w:val="24"/>
          <w:szCs w:val="24"/>
          <w:lang w:eastAsia="bg-BG"/>
        </w:rPr>
        <w:t>ОБОСОБЕНА ПОЗИЦИЯ 1:</w:t>
      </w:r>
      <w:r w:rsidRPr="00566799">
        <w:rPr>
          <w:rFonts w:ascii="Times New Roman" w:eastAsia="Times New Roman" w:hAnsi="Times New Roman" w:cs="Times New Roman"/>
          <w:sz w:val="24"/>
          <w:szCs w:val="24"/>
          <w:lang w:eastAsia="bg-BG"/>
        </w:rPr>
        <w:t xml:space="preserve">  </w:t>
      </w:r>
    </w:p>
    <w:p w:rsidR="00566799" w:rsidRPr="00566799" w:rsidRDefault="00566799" w:rsidP="00566799">
      <w:pPr>
        <w:spacing w:after="0" w:line="240" w:lineRule="auto"/>
        <w:ind w:firstLine="708"/>
        <w:jc w:val="both"/>
        <w:rPr>
          <w:rFonts w:ascii="Times New Roman" w:eastAsia="SimSun" w:hAnsi="Times New Roman" w:cs="Times New Roman"/>
          <w:b/>
          <w:sz w:val="24"/>
          <w:szCs w:val="24"/>
        </w:rPr>
      </w:pPr>
      <w:r w:rsidRPr="00566799">
        <w:rPr>
          <w:rFonts w:ascii="Times New Roman" w:eastAsia="Times New Roman" w:hAnsi="Times New Roman" w:cs="Times New Roman"/>
          <w:bCs/>
          <w:sz w:val="24"/>
          <w:szCs w:val="24"/>
          <w:lang w:eastAsia="bg-BG"/>
        </w:rPr>
        <w:t>„Преустройство и смяна на предназначението на сграда предназначена за преместване на затворническо общежитие от открит тип "Керамична фабрика" към затвора гр. Враца</w:t>
      </w:r>
      <w:r w:rsidRPr="00566799">
        <w:rPr>
          <w:rFonts w:ascii="Times New Roman" w:eastAsia="Times New Roman" w:hAnsi="Times New Roman" w:cs="Times New Roman"/>
          <w:sz w:val="24"/>
          <w:szCs w:val="24"/>
          <w:lang w:eastAsia="bg-BG"/>
        </w:rPr>
        <w:t>“.</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
          <w:bCs/>
          <w:kern w:val="28"/>
          <w:sz w:val="24"/>
          <w:szCs w:val="24"/>
          <w:u w:val="single"/>
          <w:lang w:val="en-US" w:eastAsia="it-IT"/>
        </w:rPr>
      </w:pPr>
      <w:r w:rsidRPr="00566799">
        <w:rPr>
          <w:rFonts w:ascii="Times New Roman" w:eastAsia="Times New Roman" w:hAnsi="Times New Roman" w:cs="Times New Roman"/>
          <w:b/>
          <w:bCs/>
          <w:kern w:val="28"/>
          <w:sz w:val="24"/>
          <w:szCs w:val="24"/>
          <w:u w:val="single"/>
          <w:lang w:val="en-GB" w:eastAsia="it-IT"/>
        </w:rPr>
        <w:t>Характеристика на строежа:</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eastAsia="it-IT"/>
        </w:rPr>
      </w:pPr>
      <w:r w:rsidRPr="00566799">
        <w:rPr>
          <w:rFonts w:ascii="Times New Roman" w:eastAsia="Times New Roman" w:hAnsi="Times New Roman" w:cs="Times New Roman"/>
          <w:b/>
          <w:bCs/>
          <w:kern w:val="28"/>
          <w:sz w:val="24"/>
          <w:szCs w:val="24"/>
          <w:lang w:val="en-GB" w:eastAsia="it-IT"/>
        </w:rPr>
        <w:t xml:space="preserve">Вид на строежа: </w:t>
      </w:r>
      <w:r w:rsidRPr="00566799">
        <w:rPr>
          <w:rFonts w:ascii="Times New Roman" w:eastAsia="Times New Roman" w:hAnsi="Times New Roman" w:cs="Times New Roman"/>
          <w:bCs/>
          <w:kern w:val="28"/>
          <w:sz w:val="24"/>
          <w:szCs w:val="24"/>
          <w:lang w:val="en-GB" w:eastAsia="it-IT"/>
        </w:rPr>
        <w:t xml:space="preserve">Масивни сгради  </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val="en-GB" w:eastAsia="it-IT"/>
        </w:rPr>
      </w:pPr>
      <w:r w:rsidRPr="00566799">
        <w:rPr>
          <w:rFonts w:ascii="Times New Roman" w:eastAsia="Times New Roman" w:hAnsi="Times New Roman" w:cs="Times New Roman"/>
          <w:b/>
          <w:bCs/>
          <w:kern w:val="28"/>
          <w:sz w:val="24"/>
          <w:szCs w:val="24"/>
          <w:lang w:val="en-GB" w:eastAsia="it-IT"/>
        </w:rPr>
        <w:t xml:space="preserve">Предназначение на строежа: </w:t>
      </w:r>
      <w:r w:rsidRPr="00566799">
        <w:rPr>
          <w:rFonts w:ascii="Times New Roman" w:eastAsia="Times New Roman" w:hAnsi="Times New Roman" w:cs="Times New Roman"/>
          <w:bCs/>
          <w:kern w:val="28"/>
          <w:sz w:val="24"/>
          <w:szCs w:val="24"/>
          <w:lang w:val="en-GB" w:eastAsia="it-IT"/>
        </w:rPr>
        <w:t xml:space="preserve">Общежитие от </w:t>
      </w:r>
      <w:r w:rsidRPr="00566799">
        <w:rPr>
          <w:rFonts w:ascii="Times New Roman" w:eastAsia="Times New Roman" w:hAnsi="Times New Roman" w:cs="Times New Roman"/>
          <w:bCs/>
          <w:kern w:val="28"/>
          <w:sz w:val="24"/>
          <w:szCs w:val="24"/>
          <w:lang w:eastAsia="it-IT"/>
        </w:rPr>
        <w:t>открит</w:t>
      </w:r>
      <w:r w:rsidRPr="00566799">
        <w:rPr>
          <w:rFonts w:ascii="Times New Roman" w:eastAsia="Times New Roman" w:hAnsi="Times New Roman" w:cs="Times New Roman"/>
          <w:bCs/>
          <w:kern w:val="28"/>
          <w:sz w:val="24"/>
          <w:szCs w:val="24"/>
          <w:lang w:val="en-GB" w:eastAsia="it-IT"/>
        </w:rPr>
        <w:t xml:space="preserve"> тип</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val="en-GB" w:eastAsia="it-IT"/>
        </w:rPr>
      </w:pPr>
      <w:r w:rsidRPr="00566799">
        <w:rPr>
          <w:rFonts w:ascii="Times New Roman" w:eastAsia="Times New Roman" w:hAnsi="Times New Roman" w:cs="Times New Roman"/>
          <w:b/>
          <w:bCs/>
          <w:kern w:val="28"/>
          <w:sz w:val="24"/>
          <w:szCs w:val="24"/>
          <w:lang w:val="en-GB" w:eastAsia="it-IT"/>
        </w:rPr>
        <w:t xml:space="preserve">Категория на строежа: </w:t>
      </w:r>
      <w:r w:rsidRPr="00566799">
        <w:rPr>
          <w:rFonts w:ascii="Times New Roman" w:eastAsia="Times New Roman" w:hAnsi="Times New Roman" w:cs="Times New Roman"/>
          <w:bCs/>
          <w:kern w:val="28"/>
          <w:sz w:val="24"/>
          <w:szCs w:val="24"/>
          <w:lang w:val="en-GB" w:eastAsia="it-IT"/>
        </w:rPr>
        <w:t xml:space="preserve">Строежът е </w:t>
      </w:r>
      <w:r w:rsidRPr="00566799">
        <w:rPr>
          <w:rFonts w:ascii="Times New Roman" w:eastAsia="Times New Roman" w:hAnsi="Times New Roman" w:cs="Times New Roman"/>
          <w:bCs/>
          <w:kern w:val="28"/>
          <w:sz w:val="24"/>
          <w:szCs w:val="24"/>
          <w:lang w:eastAsia="it-IT"/>
        </w:rPr>
        <w:t xml:space="preserve">четвърта </w:t>
      </w:r>
      <w:r w:rsidRPr="00566799">
        <w:rPr>
          <w:rFonts w:ascii="Times New Roman" w:eastAsia="Times New Roman" w:hAnsi="Times New Roman" w:cs="Times New Roman"/>
          <w:bCs/>
          <w:kern w:val="28"/>
          <w:sz w:val="24"/>
          <w:szCs w:val="24"/>
          <w:lang w:val="en-GB" w:eastAsia="it-IT"/>
        </w:rPr>
        <w:t xml:space="preserve">категория съгласно Наредба №1 на номенклатурата на видовете строежи от 30.07.2003 г.(ДВ бр.72/2003 г.) </w:t>
      </w:r>
    </w:p>
    <w:p w:rsidR="00566799" w:rsidRPr="00566799" w:rsidRDefault="00566799" w:rsidP="00566799">
      <w:pPr>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 xml:space="preserve">Идентификатор на строежа:  </w:t>
      </w:r>
      <w:r w:rsidRPr="00566799">
        <w:rPr>
          <w:rFonts w:ascii="Times New Roman" w:eastAsia="Calibri" w:hAnsi="Times New Roman" w:cs="Times New Roman"/>
          <w:sz w:val="24"/>
          <w:szCs w:val="24"/>
        </w:rPr>
        <w:t xml:space="preserve">идентификационен номер </w:t>
      </w:r>
      <w:r w:rsidRPr="00566799">
        <w:rPr>
          <w:rFonts w:ascii="Times New Roman" w:eastAsia="Times New Roman" w:hAnsi="Times New Roman" w:cs="Times New Roman"/>
          <w:sz w:val="24"/>
          <w:szCs w:val="24"/>
          <w:lang w:eastAsia="pl-PL"/>
        </w:rPr>
        <w:t xml:space="preserve">12259.1008.107, </w:t>
      </w:r>
      <w:r w:rsidRPr="00566799">
        <w:rPr>
          <w:rFonts w:ascii="Times New Roman" w:eastAsia="Times New Roman" w:hAnsi="Times New Roman" w:cs="Times New Roman"/>
          <w:sz w:val="24"/>
          <w:szCs w:val="24"/>
          <w:lang w:eastAsia="bg-BG"/>
        </w:rPr>
        <w:t xml:space="preserve">Година на построяване: 1979 г. </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val="en-GB" w:eastAsia="it-IT"/>
        </w:rPr>
      </w:pPr>
      <w:r w:rsidRPr="00566799">
        <w:rPr>
          <w:rFonts w:ascii="Times New Roman" w:eastAsia="Times New Roman" w:hAnsi="Times New Roman" w:cs="Times New Roman"/>
          <w:b/>
          <w:bCs/>
          <w:kern w:val="28"/>
          <w:sz w:val="24"/>
          <w:szCs w:val="24"/>
          <w:lang w:val="en-GB" w:eastAsia="it-IT"/>
        </w:rPr>
        <w:t xml:space="preserve">Вид собственост: </w:t>
      </w:r>
      <w:r w:rsidRPr="00566799">
        <w:rPr>
          <w:rFonts w:ascii="Times New Roman" w:eastAsia="Times New Roman" w:hAnsi="Times New Roman" w:cs="Times New Roman"/>
          <w:bCs/>
          <w:kern w:val="28"/>
          <w:sz w:val="24"/>
          <w:szCs w:val="24"/>
          <w:lang w:val="en-GB" w:eastAsia="it-IT"/>
        </w:rPr>
        <w:t>Държавна публична</w:t>
      </w:r>
    </w:p>
    <w:p w:rsidR="00566799" w:rsidRPr="00566799" w:rsidRDefault="00566799" w:rsidP="00566799">
      <w:pPr>
        <w:spacing w:before="120" w:after="120" w:line="240" w:lineRule="auto"/>
        <w:ind w:firstLine="709"/>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Технико-икономически показатели:</w:t>
      </w:r>
    </w:p>
    <w:p w:rsidR="00566799" w:rsidRPr="00566799" w:rsidRDefault="00566799" w:rsidP="00566799">
      <w:pPr>
        <w:autoSpaceDE w:val="0"/>
        <w:autoSpaceDN w:val="0"/>
        <w:adjustRightInd w:val="0"/>
        <w:spacing w:before="120" w:after="0" w:line="240" w:lineRule="auto"/>
        <w:ind w:firstLine="709"/>
        <w:jc w:val="both"/>
        <w:rPr>
          <w:rFonts w:ascii="Times New Roman" w:eastAsia="Calibri" w:hAnsi="Times New Roman" w:cs="Times New Roman"/>
          <w:sz w:val="24"/>
          <w:szCs w:val="24"/>
          <w:highlight w:val="yellow"/>
        </w:rPr>
      </w:pPr>
      <w:r w:rsidRPr="00566799">
        <w:rPr>
          <w:rFonts w:ascii="Times New Roman" w:eastAsia="Calibri" w:hAnsi="Times New Roman" w:cs="Times New Roman"/>
          <w:sz w:val="24"/>
          <w:szCs w:val="24"/>
        </w:rPr>
        <w:t>Мястото на изпълнение на дейностите, включени в обхвата на поръчката, е гр. Враца, ж.к. ”Хранително-вкусова зона”, улица „Безименна“</w:t>
      </w:r>
    </w:p>
    <w:p w:rsidR="00566799" w:rsidRPr="00566799" w:rsidRDefault="00566799" w:rsidP="00566799">
      <w:pPr>
        <w:autoSpaceDE w:val="0"/>
        <w:autoSpaceDN w:val="0"/>
        <w:adjustRightInd w:val="0"/>
        <w:spacing w:before="120" w:after="0" w:line="240" w:lineRule="auto"/>
        <w:ind w:firstLine="709"/>
        <w:jc w:val="both"/>
        <w:rPr>
          <w:rFonts w:ascii="Times New Roman" w:eastAsia="Times New Roman" w:hAnsi="Times New Roman" w:cs="Times New Roman"/>
          <w:sz w:val="24"/>
          <w:szCs w:val="24"/>
          <w:highlight w:val="yellow"/>
          <w:lang w:eastAsia="pl-PL"/>
        </w:rPr>
      </w:pPr>
      <w:r w:rsidRPr="00566799">
        <w:rPr>
          <w:rFonts w:ascii="Times New Roman" w:eastAsia="Calibri" w:hAnsi="Times New Roman" w:cs="Times New Roman"/>
          <w:sz w:val="24"/>
          <w:szCs w:val="24"/>
        </w:rPr>
        <w:t>Сградата, предмет на ремонта, се намира в УПИ І</w:t>
      </w:r>
      <w:r w:rsidRPr="00566799">
        <w:rPr>
          <w:rFonts w:ascii="Times New Roman" w:eastAsia="Calibri" w:hAnsi="Times New Roman" w:cs="Times New Roman"/>
          <w:sz w:val="24"/>
          <w:szCs w:val="24"/>
          <w:vertAlign w:val="subscript"/>
        </w:rPr>
        <w:t>107</w:t>
      </w:r>
      <w:r w:rsidRPr="00566799">
        <w:rPr>
          <w:rFonts w:ascii="Times New Roman" w:eastAsia="Calibri" w:hAnsi="Times New Roman" w:cs="Times New Roman"/>
          <w:sz w:val="24"/>
          <w:szCs w:val="24"/>
        </w:rPr>
        <w:t xml:space="preserve">, кв.7, ж.к. ”Хранително-вкусова зона“ по плана на гр. Враца, като на север граничи с улица „Безименна“ и автополигон, а на изток, юг и запад граничи с поземлени имоти е четириетажен самостоятелен обект с идентификационен номер </w:t>
      </w:r>
      <w:r w:rsidRPr="00566799">
        <w:rPr>
          <w:rFonts w:ascii="Times New Roman" w:eastAsia="Times New Roman" w:hAnsi="Times New Roman" w:cs="Times New Roman"/>
          <w:sz w:val="24"/>
          <w:szCs w:val="24"/>
          <w:lang w:eastAsia="pl-PL"/>
        </w:rPr>
        <w:t>12259.1008.107</w:t>
      </w:r>
    </w:p>
    <w:p w:rsidR="00566799" w:rsidRPr="00566799" w:rsidRDefault="00566799" w:rsidP="00566799">
      <w:pPr>
        <w:widowControl w:val="0"/>
        <w:spacing w:before="120" w:after="0" w:line="240" w:lineRule="auto"/>
        <w:ind w:firstLine="709"/>
        <w:jc w:val="both"/>
        <w:rPr>
          <w:rFonts w:ascii="Times New Roman" w:eastAsia="Calibri" w:hAnsi="Times New Roman" w:cs="Times New Roman"/>
          <w:b/>
          <w:sz w:val="24"/>
          <w:szCs w:val="24"/>
          <w:u w:val="single"/>
        </w:rPr>
      </w:pPr>
      <w:r w:rsidRPr="00566799">
        <w:rPr>
          <w:rFonts w:ascii="Times New Roman" w:eastAsia="Calibri" w:hAnsi="Times New Roman" w:cs="Times New Roman"/>
          <w:sz w:val="24"/>
          <w:szCs w:val="24"/>
        </w:rPr>
        <w:t>Предвидените строително монтажни работи са с оглед смяна на предназначението на съществуващите помещения от административни в помещения за нуждите на Главна дирекция “Изпълнение на наказанията“ – Затвор гр. Враца. В поземления имот с площ 10945м2 са разположени следните сгради обект на проекта: КПП със застроена (разгъната) площ 53,45м2; сграда (корпус 1) със застроена площ 1286,02м2 и разгъната площ 5727,22м2; сграда (корпус 2) със застроена площ 764,42м2 и разгъната площ 1528,84 м2. Те са проектирани през 1976 год. и построени до 1979 год.</w:t>
      </w:r>
    </w:p>
    <w:p w:rsidR="00566799" w:rsidRPr="00566799" w:rsidRDefault="00566799" w:rsidP="00566799">
      <w:pPr>
        <w:spacing w:before="120" w:after="0" w:line="240" w:lineRule="auto"/>
        <w:ind w:firstLine="709"/>
        <w:jc w:val="both"/>
        <w:rPr>
          <w:rFonts w:ascii="Times New Roman" w:eastAsia="Times New Roman" w:hAnsi="Times New Roman" w:cs="Times New Roman"/>
          <w:sz w:val="24"/>
          <w:szCs w:val="24"/>
        </w:rPr>
      </w:pPr>
      <w:r w:rsidRPr="00566799">
        <w:rPr>
          <w:rFonts w:ascii="Times New Roman" w:eastAsia="Times New Roman" w:hAnsi="Times New Roman" w:cs="Times New Roman"/>
          <w:sz w:val="24"/>
          <w:szCs w:val="24"/>
        </w:rPr>
        <w:t xml:space="preserve">Предвижда се изпълнението на ремонтните работи на корпус 1, КПП и част от корпус 2. съгласно ново архитектурно разпределение като се обособят спални помещения за лишени от свобода, изграждане на санитарни възли, </w:t>
      </w:r>
      <w:r w:rsidRPr="00566799">
        <w:rPr>
          <w:rFonts w:ascii="Times New Roman" w:eastAsia="Calibri" w:hAnsi="Times New Roman" w:cs="Times New Roman"/>
          <w:sz w:val="24"/>
          <w:szCs w:val="24"/>
        </w:rPr>
        <w:t xml:space="preserve">подмяна на ВиК, ОВК и Ел. инсталации, смяна на дограма </w:t>
      </w:r>
      <w:r w:rsidRPr="00566799">
        <w:rPr>
          <w:rFonts w:ascii="Times New Roman" w:eastAsia="Times New Roman" w:hAnsi="Times New Roman" w:cs="Times New Roman"/>
          <w:sz w:val="24"/>
          <w:szCs w:val="24"/>
        </w:rPr>
        <w:t>и други необходими помещения за целта в корпус 1, зала за свиждане и лавка в корпус 2.</w:t>
      </w:r>
    </w:p>
    <w:p w:rsidR="00566799" w:rsidRPr="00566799" w:rsidRDefault="00566799" w:rsidP="00566799">
      <w:pPr>
        <w:spacing w:before="120"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За извършване на настоящия ремонт има изготвен инвестиционен проект. Обектът е четвърта категория, като попада в обхвата на чл. 137, ал. 1, т.4, буква „ д“ от ЗУТ. За сградата има издадено разрешение за строеж.</w:t>
      </w:r>
      <w:r w:rsidRPr="00566799">
        <w:rPr>
          <w:rFonts w:ascii="Times New Roman" w:eastAsia="Calibri" w:hAnsi="Times New Roman" w:cs="Times New Roman"/>
          <w:color w:val="FF0000"/>
          <w:sz w:val="24"/>
          <w:szCs w:val="24"/>
        </w:rPr>
        <w:t xml:space="preserve"> </w:t>
      </w:r>
      <w:r w:rsidRPr="00566799">
        <w:rPr>
          <w:rFonts w:ascii="Times New Roman" w:eastAsia="Calibri" w:hAnsi="Times New Roman" w:cs="Times New Roman"/>
          <w:sz w:val="24"/>
          <w:szCs w:val="24"/>
        </w:rPr>
        <w:t xml:space="preserve">Участникът предлага оферта съгласно приложена количествена сметка, част от документацията за участие. </w:t>
      </w:r>
    </w:p>
    <w:p w:rsidR="00566799" w:rsidRPr="00566799" w:rsidRDefault="00566799" w:rsidP="00566799">
      <w:pPr>
        <w:spacing w:after="0" w:line="240" w:lineRule="auto"/>
        <w:rPr>
          <w:rFonts w:ascii="Times New Roman" w:eastAsia="Times New Roman" w:hAnsi="Times New Roman" w:cs="Times New Roman"/>
          <w:sz w:val="24"/>
          <w:szCs w:val="24"/>
          <w:lang w:eastAsia="bg-BG"/>
        </w:rPr>
      </w:pPr>
    </w:p>
    <w:p w:rsidR="00566799" w:rsidRPr="00566799" w:rsidRDefault="00566799" w:rsidP="00566799">
      <w:pPr>
        <w:spacing w:after="0" w:line="240" w:lineRule="auto"/>
        <w:ind w:firstLine="357"/>
        <w:jc w:val="both"/>
        <w:rPr>
          <w:rFonts w:ascii="Times New Roman" w:eastAsia="SimSun" w:hAnsi="Times New Roman" w:cs="Times New Roman"/>
          <w:sz w:val="24"/>
          <w:szCs w:val="24"/>
        </w:rPr>
      </w:pPr>
      <w:r w:rsidRPr="00566799">
        <w:rPr>
          <w:rFonts w:ascii="Times New Roman" w:eastAsia="Times New Roman" w:hAnsi="Times New Roman" w:cs="Times New Roman"/>
          <w:b/>
          <w:caps/>
          <w:sz w:val="24"/>
          <w:szCs w:val="24"/>
          <w:lang w:eastAsia="bg-BG"/>
        </w:rPr>
        <w:t xml:space="preserve">2. </w:t>
      </w:r>
      <w:r w:rsidRPr="00566799">
        <w:rPr>
          <w:rFonts w:ascii="Times New Roman" w:eastAsia="Times New Roman" w:hAnsi="Times New Roman" w:cs="Times New Roman"/>
          <w:b/>
          <w:sz w:val="24"/>
          <w:szCs w:val="24"/>
          <w:lang w:eastAsia="bg-BG"/>
        </w:rPr>
        <w:t xml:space="preserve">ОПИСАНИЕ НА </w:t>
      </w:r>
      <w:r w:rsidRPr="00566799">
        <w:rPr>
          <w:rFonts w:ascii="Times New Roman" w:eastAsia="Times New Roman" w:hAnsi="Times New Roman" w:cs="Times New Roman"/>
          <w:b/>
          <w:bCs/>
          <w:sz w:val="24"/>
          <w:szCs w:val="24"/>
          <w:lang w:eastAsia="bg-BG"/>
        </w:rPr>
        <w:t xml:space="preserve">ОБЕКТА ПО </w:t>
      </w:r>
      <w:r w:rsidRPr="00566799">
        <w:rPr>
          <w:rFonts w:ascii="Times New Roman" w:eastAsia="Times New Roman" w:hAnsi="Times New Roman" w:cs="Times New Roman"/>
          <w:b/>
          <w:sz w:val="24"/>
          <w:szCs w:val="24"/>
          <w:lang w:eastAsia="bg-BG"/>
        </w:rPr>
        <w:t>ОБОСОБЕНА ПОЗИЦИЯ</w:t>
      </w:r>
      <w:r w:rsidRPr="00566799">
        <w:rPr>
          <w:rFonts w:ascii="Times New Roman" w:eastAsia="Times New Roman" w:hAnsi="Times New Roman" w:cs="Times New Roman"/>
          <w:b/>
          <w:bCs/>
          <w:sz w:val="24"/>
          <w:szCs w:val="24"/>
          <w:lang w:eastAsia="bg-BG"/>
        </w:rPr>
        <w:t xml:space="preserve"> 2: </w:t>
      </w:r>
      <w:bookmarkStart w:id="0" w:name="_Toc5464956"/>
      <w:bookmarkStart w:id="1" w:name="_Toc8719273"/>
      <w:r w:rsidRPr="00566799">
        <w:rPr>
          <w:rFonts w:ascii="Times New Roman" w:eastAsia="Times New Roman" w:hAnsi="Times New Roman" w:cs="Times New Roman"/>
          <w:bCs/>
          <w:sz w:val="24"/>
          <w:szCs w:val="24"/>
          <w:lang w:eastAsia="bg-BG"/>
        </w:rPr>
        <w:t>„Преустройството и смяна на предназначението на съществуващ производствен цех към затвора в гр. Пазарджик в обучителен център за подпомагане социалната включеност на лишените от свобода след тяхното освобождаване</w:t>
      </w:r>
      <w:r w:rsidRPr="00566799">
        <w:rPr>
          <w:rFonts w:ascii="Times New Roman" w:eastAsia="Times New Roman" w:hAnsi="Times New Roman" w:cs="Times New Roman"/>
          <w:i/>
          <w:sz w:val="24"/>
          <w:szCs w:val="24"/>
          <w:lang w:eastAsia="bg-BG"/>
        </w:rPr>
        <w:t>“</w:t>
      </w:r>
      <w:r w:rsidRPr="00566799">
        <w:rPr>
          <w:rFonts w:ascii="Times New Roman" w:eastAsia="SimSun" w:hAnsi="Times New Roman" w:cs="Times New Roman"/>
          <w:sz w:val="24"/>
          <w:szCs w:val="24"/>
        </w:rPr>
        <w:t>;</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
          <w:bCs/>
          <w:kern w:val="28"/>
          <w:sz w:val="24"/>
          <w:szCs w:val="24"/>
          <w:u w:val="single"/>
          <w:lang w:val="en-US" w:eastAsia="it-IT"/>
        </w:rPr>
      </w:pPr>
      <w:r w:rsidRPr="00566799">
        <w:rPr>
          <w:rFonts w:ascii="Times New Roman" w:eastAsia="Times New Roman" w:hAnsi="Times New Roman" w:cs="Times New Roman"/>
          <w:b/>
          <w:bCs/>
          <w:kern w:val="28"/>
          <w:sz w:val="24"/>
          <w:szCs w:val="24"/>
          <w:u w:val="single"/>
          <w:lang w:val="en-GB" w:eastAsia="it-IT"/>
        </w:rPr>
        <w:t>Характеристика на строежа:</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eastAsia="it-IT"/>
        </w:rPr>
      </w:pPr>
      <w:r w:rsidRPr="00566799">
        <w:rPr>
          <w:rFonts w:ascii="Times New Roman" w:eastAsia="Times New Roman" w:hAnsi="Times New Roman" w:cs="Times New Roman"/>
          <w:b/>
          <w:bCs/>
          <w:kern w:val="28"/>
          <w:sz w:val="24"/>
          <w:szCs w:val="24"/>
          <w:lang w:val="en-GB" w:eastAsia="it-IT"/>
        </w:rPr>
        <w:lastRenderedPageBreak/>
        <w:t xml:space="preserve">Вид на строежа: </w:t>
      </w:r>
      <w:r w:rsidRPr="00566799">
        <w:rPr>
          <w:rFonts w:ascii="Times New Roman" w:eastAsia="Times New Roman" w:hAnsi="Times New Roman" w:cs="Times New Roman"/>
          <w:bCs/>
          <w:kern w:val="28"/>
          <w:sz w:val="24"/>
          <w:szCs w:val="24"/>
          <w:lang w:val="en-GB" w:eastAsia="it-IT"/>
        </w:rPr>
        <w:t>Масивн</w:t>
      </w:r>
      <w:r w:rsidRPr="00566799">
        <w:rPr>
          <w:rFonts w:ascii="Times New Roman" w:eastAsia="Times New Roman" w:hAnsi="Times New Roman" w:cs="Times New Roman"/>
          <w:bCs/>
          <w:kern w:val="28"/>
          <w:sz w:val="24"/>
          <w:szCs w:val="24"/>
          <w:lang w:eastAsia="it-IT"/>
        </w:rPr>
        <w:t>а</w:t>
      </w:r>
      <w:r w:rsidRPr="00566799">
        <w:rPr>
          <w:rFonts w:ascii="Times New Roman" w:eastAsia="Times New Roman" w:hAnsi="Times New Roman" w:cs="Times New Roman"/>
          <w:bCs/>
          <w:kern w:val="28"/>
          <w:sz w:val="24"/>
          <w:szCs w:val="24"/>
          <w:lang w:val="en-GB" w:eastAsia="it-IT"/>
        </w:rPr>
        <w:t xml:space="preserve"> сград</w:t>
      </w:r>
      <w:r w:rsidRPr="00566799">
        <w:rPr>
          <w:rFonts w:ascii="Times New Roman" w:eastAsia="Times New Roman" w:hAnsi="Times New Roman" w:cs="Times New Roman"/>
          <w:bCs/>
          <w:kern w:val="28"/>
          <w:sz w:val="24"/>
          <w:szCs w:val="24"/>
          <w:lang w:eastAsia="it-IT"/>
        </w:rPr>
        <w:t>а</w:t>
      </w:r>
      <w:r w:rsidRPr="00566799">
        <w:rPr>
          <w:rFonts w:ascii="Times New Roman" w:eastAsia="Times New Roman" w:hAnsi="Times New Roman" w:cs="Times New Roman"/>
          <w:bCs/>
          <w:kern w:val="28"/>
          <w:sz w:val="24"/>
          <w:szCs w:val="24"/>
          <w:lang w:val="en-GB" w:eastAsia="it-IT"/>
        </w:rPr>
        <w:t xml:space="preserve">  </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val="en-GB" w:eastAsia="it-IT"/>
        </w:rPr>
      </w:pPr>
      <w:r w:rsidRPr="00566799">
        <w:rPr>
          <w:rFonts w:ascii="Times New Roman" w:eastAsia="Times New Roman" w:hAnsi="Times New Roman" w:cs="Times New Roman"/>
          <w:b/>
          <w:bCs/>
          <w:kern w:val="28"/>
          <w:sz w:val="24"/>
          <w:szCs w:val="24"/>
          <w:lang w:val="en-GB" w:eastAsia="it-IT"/>
        </w:rPr>
        <w:t xml:space="preserve">Предназначение на строежа: </w:t>
      </w:r>
      <w:r w:rsidRPr="00566799">
        <w:rPr>
          <w:rFonts w:ascii="Times New Roman" w:eastAsia="Times New Roman" w:hAnsi="Times New Roman" w:cs="Times New Roman"/>
          <w:bCs/>
          <w:kern w:val="28"/>
          <w:sz w:val="24"/>
          <w:szCs w:val="24"/>
          <w:lang w:val="en-GB" w:eastAsia="it-IT"/>
        </w:rPr>
        <w:t>Общежитие от затворен тип</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val="en-GB" w:eastAsia="it-IT"/>
        </w:rPr>
      </w:pPr>
      <w:r w:rsidRPr="00566799">
        <w:rPr>
          <w:rFonts w:ascii="Times New Roman" w:eastAsia="Times New Roman" w:hAnsi="Times New Roman" w:cs="Times New Roman"/>
          <w:b/>
          <w:bCs/>
          <w:kern w:val="28"/>
          <w:sz w:val="24"/>
          <w:szCs w:val="24"/>
          <w:lang w:val="en-GB" w:eastAsia="it-IT"/>
        </w:rPr>
        <w:t xml:space="preserve">Категория на строежа: </w:t>
      </w:r>
      <w:r w:rsidRPr="00566799">
        <w:rPr>
          <w:rFonts w:ascii="Times New Roman" w:eastAsia="Times New Roman" w:hAnsi="Times New Roman" w:cs="Times New Roman"/>
          <w:bCs/>
          <w:kern w:val="28"/>
          <w:sz w:val="24"/>
          <w:szCs w:val="24"/>
          <w:lang w:val="en-GB" w:eastAsia="it-IT"/>
        </w:rPr>
        <w:t xml:space="preserve">Строежът е </w:t>
      </w:r>
      <w:r w:rsidRPr="00566799">
        <w:rPr>
          <w:rFonts w:ascii="Times New Roman" w:eastAsia="Times New Roman" w:hAnsi="Times New Roman" w:cs="Times New Roman"/>
          <w:bCs/>
          <w:kern w:val="28"/>
          <w:sz w:val="24"/>
          <w:szCs w:val="24"/>
          <w:lang w:eastAsia="it-IT"/>
        </w:rPr>
        <w:t>четвърта</w:t>
      </w:r>
      <w:r w:rsidRPr="00566799">
        <w:rPr>
          <w:rFonts w:ascii="Times New Roman" w:eastAsia="Times New Roman" w:hAnsi="Times New Roman" w:cs="Times New Roman"/>
          <w:bCs/>
          <w:kern w:val="28"/>
          <w:sz w:val="24"/>
          <w:szCs w:val="24"/>
          <w:lang w:val="en-GB" w:eastAsia="it-IT"/>
        </w:rPr>
        <w:t xml:space="preserve"> категория съгласно Наредба №1 на номенклатурата на видовете строежи от 30.07.2003 г.(ДВ бр.72/2003 г.) </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val="en-GB" w:eastAsia="it-IT"/>
        </w:rPr>
      </w:pPr>
      <w:r w:rsidRPr="00566799">
        <w:rPr>
          <w:rFonts w:ascii="Times New Roman" w:eastAsia="Times New Roman" w:hAnsi="Times New Roman" w:cs="Times New Roman"/>
          <w:b/>
          <w:bCs/>
          <w:kern w:val="28"/>
          <w:sz w:val="24"/>
          <w:szCs w:val="24"/>
          <w:lang w:val="en-GB" w:eastAsia="it-IT"/>
        </w:rPr>
        <w:t xml:space="preserve">Вид собственост: </w:t>
      </w:r>
      <w:r w:rsidRPr="00566799">
        <w:rPr>
          <w:rFonts w:ascii="Times New Roman" w:eastAsia="Times New Roman" w:hAnsi="Times New Roman" w:cs="Times New Roman"/>
          <w:bCs/>
          <w:kern w:val="28"/>
          <w:sz w:val="24"/>
          <w:szCs w:val="24"/>
          <w:lang w:val="en-GB" w:eastAsia="it-IT"/>
        </w:rPr>
        <w:t>Държавна публична</w:t>
      </w:r>
    </w:p>
    <w:p w:rsidR="00566799" w:rsidRPr="00566799" w:rsidRDefault="00566799" w:rsidP="00566799">
      <w:pPr>
        <w:spacing w:before="120" w:after="120" w:line="240" w:lineRule="auto"/>
        <w:ind w:firstLine="709"/>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Технико-икономически показатели:</w:t>
      </w:r>
    </w:p>
    <w:bookmarkEnd w:id="0"/>
    <w:bookmarkEnd w:id="1"/>
    <w:p w:rsidR="00566799" w:rsidRPr="00566799" w:rsidRDefault="00566799" w:rsidP="00566799">
      <w:pPr>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b/>
          <w:sz w:val="24"/>
          <w:szCs w:val="24"/>
        </w:rPr>
        <w:t>Административен адрес</w:t>
      </w:r>
      <w:r w:rsidRPr="00566799">
        <w:rPr>
          <w:rFonts w:ascii="Times New Roman" w:eastAsia="Calibri" w:hAnsi="Times New Roman" w:cs="Times New Roman"/>
          <w:sz w:val="24"/>
          <w:szCs w:val="24"/>
        </w:rPr>
        <w:t>: гр. Пазарджик, бул. „Г.</w:t>
      </w:r>
      <w:r w:rsidRPr="00566799">
        <w:rPr>
          <w:rFonts w:ascii="Times New Roman" w:eastAsia="Calibri" w:hAnsi="Times New Roman" w:cs="Times New Roman"/>
          <w:sz w:val="24"/>
          <w:szCs w:val="24"/>
          <w:lang w:val="en-GB"/>
        </w:rPr>
        <w:t xml:space="preserve"> </w:t>
      </w:r>
      <w:r w:rsidRPr="00566799">
        <w:rPr>
          <w:rFonts w:ascii="Times New Roman" w:eastAsia="Calibri" w:hAnsi="Times New Roman" w:cs="Times New Roman"/>
          <w:sz w:val="24"/>
          <w:szCs w:val="24"/>
        </w:rPr>
        <w:t>Бенковски“ №153</w:t>
      </w:r>
    </w:p>
    <w:p w:rsidR="00566799" w:rsidRPr="00566799" w:rsidRDefault="00566799" w:rsidP="00566799">
      <w:pPr>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 xml:space="preserve">Предмет на ремонта е едноетажен самостоятелен обект  разположен в рамките на охраняемата зона на затвора гр. Пазарджик, бул. „Г.Бенковски“ № 153“. </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 xml:space="preserve">Сградата е проектирана и построена като </w:t>
      </w:r>
      <w:r w:rsidRPr="00566799">
        <w:rPr>
          <w:rFonts w:ascii="Times New Roman" w:eastAsia="Times New Roman" w:hAnsi="Times New Roman" w:cs="Times New Roman"/>
          <w:sz w:val="24"/>
          <w:szCs w:val="24"/>
        </w:rPr>
        <w:t>едноетажна сграда с промишлено предназначение</w:t>
      </w:r>
      <w:r w:rsidRPr="00566799">
        <w:rPr>
          <w:rFonts w:ascii="Times New Roman" w:eastAsia="Calibri" w:hAnsi="Times New Roman" w:cs="Times New Roman"/>
          <w:sz w:val="24"/>
          <w:szCs w:val="24"/>
        </w:rPr>
        <w:t xml:space="preserve"> в рамките на охраняемата зона на затвора гр. Пазарджик, бул. „Г.Бенковски“ № 153“.</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 xml:space="preserve">Достъпът до сградата се осъществява от бул.“Г.Бенковски“, през промишлената зона на затвора. Сградата има един главен вход, разположен на западната фасада и по един второстепенен вход – на северната и източната фасади. </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Сградата е едноетажна с РЗП – 548.10 кв.м. Изпълнена е с монолитна стоманобетонна гредова конструкция. Конструктивната височина е 3.30 м.</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Преградните вътрешни стени са изпълнени от тухлена зидария на 12 и 25см. Покривът е скатен тип с външно отводняване.</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В сградата са разположени няколко работни помещения, административни помещения, санитарни помещения и тоалетни.</w:t>
      </w:r>
    </w:p>
    <w:p w:rsidR="00566799" w:rsidRPr="00566799" w:rsidRDefault="00566799" w:rsidP="00566799">
      <w:pPr>
        <w:spacing w:after="0" w:line="240" w:lineRule="auto"/>
        <w:ind w:firstLine="709"/>
        <w:jc w:val="both"/>
        <w:rPr>
          <w:rFonts w:ascii="Times New Roman" w:eastAsia="Times New Roman" w:hAnsi="Times New Roman" w:cs="Times New Roman"/>
          <w:sz w:val="24"/>
          <w:szCs w:val="24"/>
        </w:rPr>
      </w:pPr>
      <w:r w:rsidRPr="00566799">
        <w:rPr>
          <w:rFonts w:ascii="Times New Roman" w:eastAsia="Times New Roman" w:hAnsi="Times New Roman" w:cs="Times New Roman"/>
          <w:sz w:val="24"/>
          <w:szCs w:val="24"/>
        </w:rPr>
        <w:t xml:space="preserve">Предвижда се сградата на  цех да се преустрои в учебен център (училище), като е предложено ново архитектурно разпределение с обособяване на класни стаи, изграждане на санитарен възел, </w:t>
      </w:r>
      <w:r w:rsidRPr="00566799">
        <w:rPr>
          <w:rFonts w:ascii="Times New Roman" w:eastAsia="Calibri" w:hAnsi="Times New Roman" w:cs="Times New Roman"/>
          <w:sz w:val="24"/>
          <w:szCs w:val="24"/>
        </w:rPr>
        <w:t xml:space="preserve">подмяна на ВиК, ОВК и Ел. инсталации, смяна на дограма </w:t>
      </w:r>
      <w:r w:rsidRPr="00566799">
        <w:rPr>
          <w:rFonts w:ascii="Times New Roman" w:eastAsia="Times New Roman" w:hAnsi="Times New Roman" w:cs="Times New Roman"/>
          <w:sz w:val="24"/>
          <w:szCs w:val="24"/>
        </w:rPr>
        <w:t>и други необходими помещения за целта.</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Проектното решение е съобразено с извършеното обследване и оценка на техническото състояние на сградата.</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Предвижда се вътрешно преустройство и ремонт на помещенията.</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Преустройството на съществуващите помещения представя подходящи решения за:</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 Функционално-пространствената композиция на обекта, съобразена със съществуващото разпределение, общото състояние на сградите и спазвайки нормативни изисквания, заложени в Закона за изпълнение на наказанията и задържането под стража.</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 Създаване на устойчива, здравословна, безопасна, хигиенична и достъпна среда, спазвайки изискванията на: Закона за изпълнение на наказанията и задържането под стража; Правилника за прилагане Закона за изпълнение на наказанията и задържането под стража и други подзаконови нормативни актове свързани с изпълнението на наказанието.</w:t>
      </w:r>
    </w:p>
    <w:p w:rsidR="00566799" w:rsidRPr="00566799" w:rsidRDefault="00566799" w:rsidP="00566799">
      <w:pPr>
        <w:spacing w:after="0" w:line="240" w:lineRule="auto"/>
        <w:rPr>
          <w:rFonts w:ascii="Times New Roman" w:eastAsia="Times New Roman" w:hAnsi="Times New Roman" w:cs="Times New Roman"/>
          <w:sz w:val="24"/>
          <w:szCs w:val="24"/>
          <w:lang w:eastAsia="bg-BG"/>
        </w:rPr>
      </w:pPr>
    </w:p>
    <w:p w:rsidR="00566799" w:rsidRPr="00566799" w:rsidRDefault="00566799" w:rsidP="00566799">
      <w:pPr>
        <w:widowControl w:val="0"/>
        <w:tabs>
          <w:tab w:val="left" w:pos="1163"/>
        </w:tabs>
        <w:spacing w:after="237"/>
        <w:ind w:right="20"/>
        <w:jc w:val="both"/>
        <w:rPr>
          <w:rFonts w:ascii="Times New Roman" w:eastAsia="SimSun" w:hAnsi="Times New Roman" w:cs="Times New Roman"/>
          <w:b/>
          <w:sz w:val="24"/>
          <w:szCs w:val="24"/>
          <w:lang w:eastAsia="fr-FR"/>
        </w:rPr>
      </w:pPr>
      <w:bookmarkStart w:id="2" w:name="bookmark8"/>
    </w:p>
    <w:p w:rsidR="00566799" w:rsidRPr="00566799" w:rsidRDefault="00566799" w:rsidP="00566799">
      <w:pPr>
        <w:widowControl w:val="0"/>
        <w:tabs>
          <w:tab w:val="left" w:pos="1163"/>
        </w:tabs>
        <w:spacing w:after="237"/>
        <w:ind w:right="20"/>
        <w:jc w:val="both"/>
        <w:rPr>
          <w:rFonts w:ascii="Times New Roman" w:eastAsia="Times New Roman" w:hAnsi="Times New Roman" w:cs="Times New Roman"/>
          <w:b/>
          <w:sz w:val="24"/>
          <w:szCs w:val="24"/>
          <w:lang w:eastAsia="bg-BG"/>
        </w:rPr>
      </w:pPr>
      <w:r w:rsidRPr="00566799">
        <w:rPr>
          <w:rFonts w:ascii="Times New Roman" w:eastAsia="SimSun" w:hAnsi="Times New Roman" w:cs="Times New Roman"/>
          <w:b/>
          <w:sz w:val="24"/>
          <w:szCs w:val="24"/>
          <w:lang w:eastAsia="fr-FR"/>
        </w:rPr>
        <w:t>ИЗИСКВАНИЯ</w:t>
      </w:r>
      <w:r w:rsidRPr="00566799">
        <w:rPr>
          <w:rFonts w:ascii="Times New Roman" w:eastAsia="Times New Roman" w:hAnsi="Times New Roman" w:cs="Times New Roman"/>
          <w:b/>
          <w:sz w:val="24"/>
          <w:szCs w:val="24"/>
          <w:lang w:eastAsia="bg-BG"/>
        </w:rPr>
        <w:t xml:space="preserve"> КЪМ ЛИЦЕТО, УПРАЖНЯВАЩО ФУНКЦИИТЕ НА СТРОИТЕЛЕН НАДЗОР И ЗА ДВЕТЕ ОБОСОБЕНИ ПОЗИЦИИ:</w:t>
      </w:r>
    </w:p>
    <w:p w:rsidR="00566799" w:rsidRPr="00566799" w:rsidRDefault="00566799" w:rsidP="00566799">
      <w:pPr>
        <w:spacing w:after="60" w:line="240" w:lineRule="auto"/>
        <w:ind w:firstLine="567"/>
        <w:jc w:val="both"/>
        <w:rPr>
          <w:rFonts w:ascii="Times New Roman" w:eastAsia="Times New Roman" w:hAnsi="Times New Roman" w:cs="Times New Roman"/>
          <w:sz w:val="24"/>
          <w:szCs w:val="24"/>
          <w:lang w:val="ru-RU"/>
        </w:rPr>
      </w:pPr>
      <w:r w:rsidRPr="00566799">
        <w:rPr>
          <w:rFonts w:ascii="Times New Roman" w:eastAsia="Times New Roman" w:hAnsi="Times New Roman" w:cs="Times New Roman"/>
          <w:sz w:val="24"/>
          <w:szCs w:val="24"/>
          <w:lang w:val="ru-RU" w:eastAsia="bg-BG"/>
        </w:rPr>
        <w:t>Изпълнителят, упражняващ строителен надзор, ще упражнява строителен надзор по изпълнение на строителството на обекта/ите със следните задължения:</w:t>
      </w:r>
    </w:p>
    <w:p w:rsidR="00566799" w:rsidRPr="00566799" w:rsidRDefault="00566799" w:rsidP="00566799">
      <w:pPr>
        <w:numPr>
          <w:ilvl w:val="2"/>
          <w:numId w:val="3"/>
        </w:numPr>
        <w:tabs>
          <w:tab w:val="left" w:pos="851"/>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Следи за изпълнение на строително-монтажните работи</w:t>
      </w:r>
      <w:r w:rsidRPr="00566799">
        <w:rPr>
          <w:rFonts w:ascii="Times New Roman" w:eastAsia="SimSun" w:hAnsi="Times New Roman" w:cs="Times New Roman"/>
          <w:sz w:val="24"/>
          <w:szCs w:val="24"/>
          <w:lang w:val="en-US" w:eastAsia="fr-FR"/>
        </w:rPr>
        <w:t>,</w:t>
      </w:r>
      <w:r w:rsidRPr="00566799">
        <w:rPr>
          <w:rFonts w:ascii="Times New Roman" w:eastAsia="SimSun" w:hAnsi="Times New Roman" w:cs="Times New Roman"/>
          <w:sz w:val="24"/>
          <w:szCs w:val="24"/>
          <w:lang w:eastAsia="fr-FR"/>
        </w:rPr>
        <w:t xml:space="preserve"> предвидени в количествено-стойностната сметка;</w:t>
      </w:r>
    </w:p>
    <w:p w:rsidR="00566799" w:rsidRPr="00566799" w:rsidRDefault="00566799" w:rsidP="00566799">
      <w:pPr>
        <w:numPr>
          <w:ilvl w:val="2"/>
          <w:numId w:val="3"/>
        </w:numPr>
        <w:tabs>
          <w:tab w:val="left" w:pos="851"/>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Измерва количеството изпълнени строителни и монтажни работи, с цел съставянето на актове за извършени СМР за изпълнен етап от строителните работи;</w:t>
      </w:r>
    </w:p>
    <w:p w:rsidR="00566799" w:rsidRPr="00566799" w:rsidRDefault="00566799" w:rsidP="00566799">
      <w:pPr>
        <w:numPr>
          <w:ilvl w:val="2"/>
          <w:numId w:val="3"/>
        </w:numPr>
        <w:tabs>
          <w:tab w:val="left" w:pos="851"/>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Следи за изпълнението на строежа по обем и видове в съответствие с одобрените инвестиционни проекти и приложените количествени сметки към тях;</w:t>
      </w:r>
    </w:p>
    <w:p w:rsidR="00566799" w:rsidRPr="00566799" w:rsidRDefault="00566799" w:rsidP="00566799">
      <w:pPr>
        <w:numPr>
          <w:ilvl w:val="2"/>
          <w:numId w:val="3"/>
        </w:numPr>
        <w:tabs>
          <w:tab w:val="left" w:pos="851"/>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Проследява действително извършените изпълнени количества и цени на строително-монтажни работи въз основа на количествено-стойностните сметки към проектната документация;</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Проверява и заверява представените актове и протоколи за установяване на количествата и стойността на действително извършените работи в съответствие с количествено-стойностните сметки към проекта, като ги връща съгласувани на строителя, който с писмо ги представя на възложителя;</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Предоставя на Възложителя становища при искания или необходимост от изменения, водещи до корекции на предвидените количества СМР или изпълнение на нови такива чрез замяна на предвидени,</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Проверява и заверява представените актове и анализи за съставяне на единичните цени за изпълнение на строително-монтажни работи извън количествено-стойностни сметки (непредвидени в КСС) в съответствие с договора на строителя, за остойностяване на извършените СМР в съответствие с изискванията на възложителя и действащите нормативни актове;</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Присъства при приемане на всеки етап на изпълнение на строителството;</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Уведомява възложителя за констатирани нарушения на строителните правила и норми в три дневен срок от констатирането на извършването им, ако до тогава то не е отстранено;</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Контролира и следи финансовото изпълнение на договора за строителство;</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val="ru-RU" w:eastAsia="fr-FR"/>
        </w:rPr>
        <w:t>Преди започване на СМР уведомява за откриването на строителната площадка.</w:t>
      </w:r>
    </w:p>
    <w:p w:rsidR="00566799" w:rsidRPr="00566799" w:rsidRDefault="00566799" w:rsidP="00566799">
      <w:pPr>
        <w:numPr>
          <w:ilvl w:val="2"/>
          <w:numId w:val="3"/>
        </w:numPr>
        <w:tabs>
          <w:tab w:val="left" w:pos="993"/>
        </w:tabs>
        <w:snapToGrid w:val="0"/>
        <w:spacing w:after="60" w:line="240" w:lineRule="auto"/>
        <w:ind w:right="-694" w:firstLine="567"/>
        <w:jc w:val="both"/>
        <w:rPr>
          <w:rFonts w:ascii="Times New Roman" w:eastAsia="SimSun" w:hAnsi="Times New Roman" w:cs="Times New Roman"/>
          <w:sz w:val="24"/>
          <w:szCs w:val="24"/>
          <w:lang w:val="ru-RU" w:eastAsia="fr-FR"/>
        </w:rPr>
      </w:pPr>
      <w:r w:rsidRPr="00566799">
        <w:rPr>
          <w:rFonts w:ascii="Times New Roman" w:eastAsia="Times New Roman" w:hAnsi="Times New Roman" w:cs="Times New Roman"/>
          <w:sz w:val="24"/>
          <w:szCs w:val="24"/>
          <w:lang w:val="ru-RU" w:eastAsia="bg-BG"/>
        </w:rPr>
        <w:t>Да контролира законосъобразното започване на строежа.</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определи правоспособно физическо лице от състава си за координатор по безопасност и здраве (КБЗ) за етапа на изпълнение на строежа, съгласно чл.5, ал.1, точка 2 от Наредба №2.</w:t>
      </w:r>
    </w:p>
    <w:p w:rsidR="00566799" w:rsidRPr="00566799" w:rsidRDefault="00566799" w:rsidP="00566799">
      <w:pPr>
        <w:numPr>
          <w:ilvl w:val="2"/>
          <w:numId w:val="3"/>
        </w:numPr>
        <w:tabs>
          <w:tab w:val="left" w:pos="993"/>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осигури необходимото присъствие на свои представители на обекта за времето, през което се изпълняват строително монтажни работи.</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следи за хода на изпълнение на СМР съгласно график на строителя, да оценява забавата и да определя какви мерки трябва да се вземат в това отношение. Съгласувано с ВЪЗЛОЖИТЕЛЯ да нарежда извършването на изменения в графика или да взема решения по такива изменения, предлагани от изпълнителя.</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контролира пълнотата и правилността на съставяните протоколи и актове по време на строителството.</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контролира изпълнението на строежа съгласно одобрените проекти. Да не допуска изменение на проекта по време на строителството, ако промяната не е съгласувана от ВЪЗЛОЖИТЕЛЯ и проектанта и одобрена по законовия ред.</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ИЗПЪЛНИТЕЛЯТ носи отговорност за спазване на условията на безопасност на труд, в това число съгласно Плана за безопасност и здраве, както и да отстранява от строителната площадка работещи и други намиращи се на нея лица за неспазване на изискванията за здравословни и безопасни условия на труд.</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ИЗПЪЛНИТЕЛЯТ носи отговорност за изпълнението на задълженията по Наредба №2 от определеният от него КБЗ за етапа на изпълнение на строежа включително:</w:t>
      </w:r>
    </w:p>
    <w:p w:rsidR="00566799" w:rsidRPr="00566799" w:rsidRDefault="00566799" w:rsidP="00566799">
      <w:pPr>
        <w:numPr>
          <w:ilvl w:val="0"/>
          <w:numId w:val="1"/>
        </w:numPr>
        <w:tabs>
          <w:tab w:val="left" w:pos="993"/>
        </w:tabs>
        <w:snapToGrid w:val="0"/>
        <w:spacing w:after="60" w:line="240" w:lineRule="auto"/>
        <w:ind w:right="-694"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КБЗ да изпълнява лично всички функции предвидени в Наредба №2;</w:t>
      </w:r>
    </w:p>
    <w:p w:rsidR="00566799" w:rsidRPr="00566799" w:rsidRDefault="00566799" w:rsidP="00566799">
      <w:pPr>
        <w:numPr>
          <w:ilvl w:val="0"/>
          <w:numId w:val="1"/>
        </w:numPr>
        <w:tabs>
          <w:tab w:val="left" w:pos="993"/>
        </w:tabs>
        <w:snapToGrid w:val="0"/>
        <w:spacing w:after="60" w:line="240" w:lineRule="auto"/>
        <w:ind w:right="-36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КБЗ съвместно с проектанта и строителя да актуализира Плана за безопасност и здраве при отчитане настъпилите изменения с напредването на СМР;</w:t>
      </w:r>
    </w:p>
    <w:p w:rsidR="00566799" w:rsidRPr="00566799" w:rsidRDefault="00566799" w:rsidP="00566799">
      <w:pPr>
        <w:numPr>
          <w:ilvl w:val="0"/>
          <w:numId w:val="1"/>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В случаите, когато на същата строителна площадка е въведен втори изпълнител на СМР или служители на ВЪЗЛОЖИТЕЛЯ, КБЗ да организира съвместната работа на отделните изпълнители на СМР и координира техните действия с цел защита на работещите и предотвратяване на трудови злополуки.</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контролира качеството на влаганите строителни материали и изделия, като изисква от Изпълнителя на строежа сертификати и протоколи от контролните изпитания за влаганите в строежа материали и съоръжения и съответствието им с нормите на безопасност.</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контролира количеството и качеството на изпълнение на строително-монтажните работи, за да определи дали да се извърши плащания на изпълнителя, за които той претендира. </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изисква провеждането само в негово присъствие и да контролира правилността, пълнотата и законосъобразността на всички функционални проби, пускови изпитания и пробна експлоатация, доказващи годността на строежа за въвеждане в експлоатация.</w:t>
      </w:r>
    </w:p>
    <w:p w:rsidR="00566799" w:rsidRPr="00566799" w:rsidRDefault="00566799" w:rsidP="00566799">
      <w:pPr>
        <w:numPr>
          <w:ilvl w:val="2"/>
          <w:numId w:val="3"/>
        </w:numPr>
        <w:tabs>
          <w:tab w:val="left" w:pos="993"/>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подписва всички актове и протоколи по време на строителството, необходими за оценка на стоежа, съгласно изискванията за безопасност и законосъобразното им изпълнение, съгласно ЗУТ и Наредбите към него.</w:t>
      </w:r>
    </w:p>
    <w:p w:rsidR="00566799" w:rsidRPr="00566799" w:rsidRDefault="00566799" w:rsidP="00566799">
      <w:pPr>
        <w:numPr>
          <w:ilvl w:val="2"/>
          <w:numId w:val="3"/>
        </w:numPr>
        <w:tabs>
          <w:tab w:val="left" w:pos="993"/>
        </w:tabs>
        <w:snapToGrid w:val="0"/>
        <w:spacing w:after="60" w:line="240" w:lineRule="auto"/>
        <w:ind w:right="-694"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вписва всички свои решения и указания в заповедната книга на строежа.</w:t>
      </w:r>
    </w:p>
    <w:p w:rsidR="00566799" w:rsidRPr="00566799" w:rsidRDefault="00566799" w:rsidP="00566799">
      <w:pPr>
        <w:numPr>
          <w:ilvl w:val="2"/>
          <w:numId w:val="3"/>
        </w:numPr>
        <w:tabs>
          <w:tab w:val="left" w:pos="993"/>
        </w:tabs>
        <w:snapToGrid w:val="0"/>
        <w:spacing w:after="60" w:line="240" w:lineRule="auto"/>
        <w:ind w:right="-694"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контролира правилното водене на заповедната книга на строежа.</w:t>
      </w:r>
    </w:p>
    <w:p w:rsidR="00566799" w:rsidRPr="00566799" w:rsidRDefault="00566799" w:rsidP="00566799">
      <w:pPr>
        <w:numPr>
          <w:ilvl w:val="2"/>
          <w:numId w:val="3"/>
        </w:numPr>
        <w:tabs>
          <w:tab w:val="left" w:pos="993"/>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изготви окончателен доклад придружен с „Технически паспорт” до “Дирекцията за национален строителен контрол” относно готовността на строежа за въвеждане в експлоатация заедно с технически паспорт на обекта.</w:t>
      </w:r>
    </w:p>
    <w:p w:rsidR="00566799" w:rsidRPr="00566799" w:rsidRDefault="00566799" w:rsidP="00566799">
      <w:pPr>
        <w:numPr>
          <w:ilvl w:val="2"/>
          <w:numId w:val="3"/>
        </w:numPr>
        <w:tabs>
          <w:tab w:val="left" w:pos="993"/>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внесе в ДНСК от името на ВЪЗЛОЖИТЕЛЯ писмено искане за назначаване на Държавна приемателна комисия придружено от необходимите документи, съгласно Наредба № 2 от 31 юли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566799" w:rsidRPr="00566799" w:rsidRDefault="00566799" w:rsidP="00566799">
      <w:pPr>
        <w:numPr>
          <w:ilvl w:val="2"/>
          <w:numId w:val="3"/>
        </w:numPr>
        <w:tabs>
          <w:tab w:val="left" w:pos="993"/>
        </w:tabs>
        <w:autoSpaceDE w:val="0"/>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участва в заседанията на Държавната приемателна комисия, като я запознае с изпълнения строеж съгласно съставения окончателен доклад и приложената документация към него.</w:t>
      </w:r>
    </w:p>
    <w:p w:rsidR="00566799" w:rsidRPr="00566799" w:rsidRDefault="00566799" w:rsidP="00566799">
      <w:pPr>
        <w:numPr>
          <w:ilvl w:val="2"/>
          <w:numId w:val="3"/>
        </w:numPr>
        <w:tabs>
          <w:tab w:val="left" w:pos="993"/>
        </w:tabs>
        <w:autoSpaceDE w:val="0"/>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подписва протоколите от заседанията на Държавната приемателна комисия, като не допуска приемането на строежа при неспазване на изискванията на нормативните актове.</w:t>
      </w:r>
    </w:p>
    <w:p w:rsidR="00566799" w:rsidRPr="00566799" w:rsidRDefault="00566799" w:rsidP="00566799">
      <w:pPr>
        <w:numPr>
          <w:ilvl w:val="2"/>
          <w:numId w:val="3"/>
        </w:numPr>
        <w:tabs>
          <w:tab w:val="left" w:pos="993"/>
        </w:tabs>
        <w:autoSpaceDE w:val="0"/>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подържа точно и систематизирано деловодство, счетоводство и отчетност във връзка с извършваните дейности по договора;</w:t>
      </w:r>
    </w:p>
    <w:p w:rsidR="00566799" w:rsidRPr="00566799" w:rsidRDefault="00566799" w:rsidP="00566799">
      <w:pPr>
        <w:numPr>
          <w:ilvl w:val="2"/>
          <w:numId w:val="3"/>
        </w:numPr>
        <w:tabs>
          <w:tab w:val="left" w:pos="993"/>
        </w:tabs>
        <w:autoSpaceDE w:val="0"/>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не възлага изпълнението на услугите по този договор или на части от него на трети лица.</w:t>
      </w:r>
    </w:p>
    <w:p w:rsidR="00566799" w:rsidRPr="00566799" w:rsidRDefault="00566799" w:rsidP="00566799">
      <w:pPr>
        <w:numPr>
          <w:ilvl w:val="2"/>
          <w:numId w:val="3"/>
        </w:numPr>
        <w:tabs>
          <w:tab w:val="left" w:pos="993"/>
        </w:tabs>
        <w:autoSpaceDE w:val="0"/>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осигури на ВЪЗЛОЖИТЕЛЯ и на всяко лице, упълномощено от него, достъп по всяко приемливо време до документацията, свързана с извършените услуги, за извършване на проверки и изготвяне на копия, за времето на изпълнение на договора и след това.</w:t>
      </w:r>
    </w:p>
    <w:p w:rsidR="00566799" w:rsidRPr="00566799" w:rsidRDefault="00566799" w:rsidP="00566799">
      <w:pPr>
        <w:numPr>
          <w:ilvl w:val="2"/>
          <w:numId w:val="3"/>
        </w:numPr>
        <w:tabs>
          <w:tab w:val="left" w:pos="1134"/>
        </w:tabs>
        <w:autoSpaceDE w:val="0"/>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запази поверителния характер на факти, обстоятелства и документи, свързани с договора, през периода на изпълнението му и след това. Във връзка с това, освен с предварително писмено съгласие на ВЪЗЛОЖИТЕЛЯ, нито ИЗПЪЛНИТЕЛЯТ, нито лицата, наети или ангажирани от него във връзка с изпълнението на договора, не могат да съобщават по никакъв повод на което и да е лице или организация поверителна информация, която им е предоставена или която са придобили по друг начин, нито да оповестяват каквато и да е информация, свързана с препоръките, формулирани в процеса на извършване на услугите или в резултат от него. Освен това, те не могат да използват в ущърб на ВЪЗЛОЖИТЕЛЯ информация, която им е предоставена или са получили в резултат на извършени от тях в процеса и за целите на изпълнението на договора проучвания, оценки и изследвания.</w:t>
      </w:r>
    </w:p>
    <w:p w:rsidR="00566799" w:rsidRPr="00566799" w:rsidRDefault="00566799" w:rsidP="00566799">
      <w:pPr>
        <w:numPr>
          <w:ilvl w:val="2"/>
          <w:numId w:val="3"/>
        </w:numPr>
        <w:tabs>
          <w:tab w:val="left" w:pos="993"/>
          <w:tab w:val="left" w:pos="1134"/>
        </w:tabs>
        <w:autoSpaceDE w:val="0"/>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дава указания и да взема решения по въпроси, които не водят до изменение на проекта и са в обхвата на отговорностите на строителния надзор.</w:t>
      </w:r>
    </w:p>
    <w:p w:rsidR="00566799" w:rsidRPr="00566799" w:rsidRDefault="00566799" w:rsidP="00566799">
      <w:pPr>
        <w:numPr>
          <w:ilvl w:val="2"/>
          <w:numId w:val="2"/>
        </w:numPr>
        <w:tabs>
          <w:tab w:val="left" w:pos="993"/>
          <w:tab w:val="left" w:pos="1134"/>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контролира отстраняването на дефектите посочени от него или други контролни органи. При ненамеса на строителя за отстраняването им да информира писмено ВЪЗЛОЖИТЕЛЯ и Дирекцията за национален строителен контрол.</w:t>
      </w:r>
    </w:p>
    <w:p w:rsidR="00566799" w:rsidRPr="00566799" w:rsidRDefault="00566799" w:rsidP="00566799">
      <w:pPr>
        <w:numPr>
          <w:ilvl w:val="2"/>
          <w:numId w:val="2"/>
        </w:numPr>
        <w:tabs>
          <w:tab w:val="left" w:pos="993"/>
          <w:tab w:val="left" w:pos="1134"/>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При нарушаване на строителните правила и норми да уведоми Дирекцията за национален строителен контрол.</w:t>
      </w:r>
    </w:p>
    <w:p w:rsidR="00566799" w:rsidRPr="00566799" w:rsidRDefault="00566799" w:rsidP="00566799">
      <w:pPr>
        <w:numPr>
          <w:ilvl w:val="2"/>
          <w:numId w:val="2"/>
        </w:numPr>
        <w:tabs>
          <w:tab w:val="left" w:pos="993"/>
          <w:tab w:val="left" w:pos="1134"/>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спре работите по строежа до отстраняване на констатираните пропуски и нарушения. Разходите по отстраняването им са за сметка на ВЪЗЛОЖИТЕЛЯ, респективно изпълнителя на СМР.</w:t>
      </w:r>
    </w:p>
    <w:p w:rsidR="00566799" w:rsidRPr="00566799" w:rsidRDefault="00566799" w:rsidP="00566799">
      <w:pPr>
        <w:numPr>
          <w:ilvl w:val="2"/>
          <w:numId w:val="2"/>
        </w:numPr>
        <w:tabs>
          <w:tab w:val="left" w:pos="993"/>
          <w:tab w:val="left" w:pos="1134"/>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Да участва в комисии за провеждане на единични, 72-часови проби, и комплексни изпитания съгласно изискванията на Наредба № 3 от 31 юли 2003 г. за съставяне на актове и протоколи по време на строителството.</w:t>
      </w:r>
    </w:p>
    <w:p w:rsidR="00566799" w:rsidRPr="00566799" w:rsidRDefault="00566799" w:rsidP="00566799">
      <w:pPr>
        <w:tabs>
          <w:tab w:val="left" w:pos="0"/>
          <w:tab w:val="left" w:pos="993"/>
          <w:tab w:val="left" w:pos="1134"/>
        </w:tabs>
        <w:spacing w:before="120" w:after="120" w:line="240" w:lineRule="auto"/>
        <w:jc w:val="both"/>
        <w:rPr>
          <w:rFonts w:ascii="Times New Roman" w:eastAsia="Times New Roman" w:hAnsi="Times New Roman" w:cs="Times New Roman"/>
          <w:i/>
          <w:sz w:val="24"/>
          <w:szCs w:val="24"/>
          <w:lang w:val="ru-RU" w:eastAsia="bg-BG"/>
        </w:rPr>
      </w:pPr>
      <w:r w:rsidRPr="00566799">
        <w:rPr>
          <w:rFonts w:ascii="Times New Roman" w:eastAsia="Times New Roman" w:hAnsi="Times New Roman" w:cs="Times New Roman"/>
          <w:i/>
          <w:sz w:val="24"/>
          <w:szCs w:val="24"/>
          <w:lang w:val="ru-RU" w:eastAsia="bg-BG"/>
        </w:rPr>
        <w:t>Горното изброяване е примерно и неизчерпателно. Предмет на поръчката са и всички други дейности, изискв</w:t>
      </w:r>
      <w:r w:rsidRPr="00566799">
        <w:rPr>
          <w:rFonts w:ascii="Times New Roman" w:eastAsia="Times New Roman" w:hAnsi="Times New Roman" w:cs="Times New Roman"/>
          <w:i/>
          <w:sz w:val="24"/>
          <w:szCs w:val="24"/>
          <w:lang w:eastAsia="bg-BG"/>
        </w:rPr>
        <w:t>а</w:t>
      </w:r>
      <w:r w:rsidRPr="00566799">
        <w:rPr>
          <w:rFonts w:ascii="Times New Roman" w:eastAsia="Times New Roman" w:hAnsi="Times New Roman" w:cs="Times New Roman"/>
          <w:i/>
          <w:sz w:val="24"/>
          <w:szCs w:val="24"/>
          <w:lang w:val="ru-RU" w:eastAsia="bg-BG"/>
        </w:rPr>
        <w:t>ни от закона, технологичните правила и нормативи или необходими за осигуряване на ефективен и качествен контрол по изпълняваните строителни работи.</w:t>
      </w:r>
    </w:p>
    <w:p w:rsidR="00566799" w:rsidRPr="00566799" w:rsidRDefault="00566799" w:rsidP="00566799">
      <w:pPr>
        <w:tabs>
          <w:tab w:val="left" w:pos="993"/>
          <w:tab w:val="left" w:pos="1134"/>
        </w:tabs>
        <w:snapToGrid w:val="0"/>
        <w:spacing w:after="60" w:line="240" w:lineRule="auto"/>
        <w:ind w:left="567"/>
        <w:jc w:val="both"/>
        <w:rPr>
          <w:rFonts w:ascii="Times New Roman" w:eastAsia="Times New Roman" w:hAnsi="Times New Roman" w:cs="Times New Roman"/>
          <w:sz w:val="24"/>
          <w:szCs w:val="24"/>
          <w:lang w:val="en-GB" w:eastAsia="bg-BG"/>
        </w:rPr>
      </w:pPr>
    </w:p>
    <w:bookmarkEnd w:id="2"/>
    <w:p w:rsidR="00566799" w:rsidRPr="00566799" w:rsidRDefault="00566799" w:rsidP="00566799">
      <w:pPr>
        <w:tabs>
          <w:tab w:val="left" w:pos="0"/>
          <w:tab w:val="left" w:pos="993"/>
          <w:tab w:val="left" w:pos="1134"/>
        </w:tabs>
        <w:spacing w:before="120" w:after="120" w:line="240" w:lineRule="auto"/>
        <w:ind w:firstLine="567"/>
        <w:jc w:val="both"/>
        <w:rPr>
          <w:rFonts w:ascii="Times New Roman" w:eastAsia="Times New Roman" w:hAnsi="Times New Roman" w:cs="Times New Roman"/>
          <w:b/>
          <w:sz w:val="24"/>
          <w:szCs w:val="24"/>
          <w:u w:val="single"/>
          <w:lang w:val="ru-RU" w:eastAsia="bg-BG"/>
        </w:rPr>
      </w:pPr>
      <w:r w:rsidRPr="00566799">
        <w:rPr>
          <w:rFonts w:ascii="Times New Roman" w:eastAsia="Times New Roman" w:hAnsi="Times New Roman" w:cs="Times New Roman"/>
          <w:b/>
          <w:sz w:val="24"/>
          <w:szCs w:val="24"/>
          <w:u w:val="single"/>
          <w:lang w:val="ru-RU" w:eastAsia="bg-BG"/>
        </w:rPr>
        <w:t>Изисквания към техническите предложения на участниците</w:t>
      </w:r>
    </w:p>
    <w:p w:rsidR="00566799" w:rsidRPr="00566799" w:rsidRDefault="00566799" w:rsidP="00566799">
      <w:pPr>
        <w:spacing w:after="0" w:line="240" w:lineRule="auto"/>
        <w:ind w:firstLine="708"/>
        <w:jc w:val="both"/>
        <w:rPr>
          <w:rFonts w:ascii="Times New Roman" w:eastAsia="Times New Roman" w:hAnsi="Times New Roman" w:cs="Times New Roman"/>
          <w:iCs/>
          <w:sz w:val="24"/>
          <w:szCs w:val="24"/>
          <w:bdr w:val="none" w:sz="0" w:space="0" w:color="auto" w:frame="1"/>
          <w:lang w:eastAsia="bg-BG"/>
        </w:rPr>
      </w:pPr>
      <w:r w:rsidRPr="00566799">
        <w:rPr>
          <w:rFonts w:ascii="Times New Roman" w:eastAsia="Times New Roman" w:hAnsi="Times New Roman" w:cs="Times New Roman"/>
          <w:iCs/>
          <w:sz w:val="24"/>
          <w:szCs w:val="24"/>
          <w:bdr w:val="none" w:sz="0" w:space="0" w:color="auto" w:frame="1"/>
          <w:lang w:eastAsia="bg-BG"/>
        </w:rPr>
        <w:t xml:space="preserve">Участникът следва да представи концепция за организацията и ефективното управление на човешките ресурси, ангажирани в изпълнението на работите, предмет на обществената поръчка, в следния обхват: методология за осъществяване предмета на поръчката, съобразена с нейния характер и сложност, представляваща описание (самостоятелно и в тяхната съвкупност) на всички процеси, съставящи отделните дейности, вкл. дейностите, подлежащи на съгласуване и контрол на всички мероприятия от периода за изпълнение на строителния надзор с посочване на концепция за организация на експертите от екипа за качествено и в срок изпълнение на договора. </w:t>
      </w:r>
    </w:p>
    <w:p w:rsidR="00566799" w:rsidRPr="00566799" w:rsidRDefault="00566799" w:rsidP="00566799">
      <w:pPr>
        <w:spacing w:after="0" w:line="240" w:lineRule="auto"/>
        <w:ind w:firstLine="708"/>
        <w:jc w:val="both"/>
        <w:rPr>
          <w:rFonts w:ascii="Times New Roman" w:eastAsia="Times New Roman" w:hAnsi="Times New Roman" w:cs="Times New Roman"/>
          <w:bCs/>
          <w:sz w:val="24"/>
          <w:szCs w:val="24"/>
          <w:u w:val="single"/>
          <w:bdr w:val="none" w:sz="0" w:space="0" w:color="auto" w:frame="1"/>
          <w:lang w:eastAsia="bg-BG"/>
        </w:rPr>
      </w:pPr>
      <w:r w:rsidRPr="00566799">
        <w:rPr>
          <w:rFonts w:ascii="Times New Roman" w:eastAsia="Times New Roman" w:hAnsi="Times New Roman" w:cs="Times New Roman"/>
          <w:bCs/>
          <w:sz w:val="24"/>
          <w:szCs w:val="24"/>
          <w:u w:val="single"/>
          <w:bdr w:val="none" w:sz="0" w:space="0" w:color="auto" w:frame="1"/>
          <w:lang w:eastAsia="bg-BG"/>
        </w:rPr>
        <w:t>Участникът може да представи в своето технически предложение и допълнителни обстоятелства съобразно методиката за оценка.</w:t>
      </w:r>
    </w:p>
    <w:p w:rsidR="00566799" w:rsidRPr="00566799" w:rsidRDefault="00566799" w:rsidP="00566799">
      <w:pPr>
        <w:spacing w:after="0" w:line="240" w:lineRule="auto"/>
        <w:ind w:firstLine="567"/>
        <w:jc w:val="both"/>
        <w:rPr>
          <w:rFonts w:ascii="Times New Roman" w:eastAsia="Times New Roman" w:hAnsi="Times New Roman" w:cs="Times New Roman"/>
          <w:b/>
          <w:noProof/>
          <w:sz w:val="24"/>
          <w:szCs w:val="24"/>
          <w:lang w:val="ru-RU" w:eastAsia="bg-BG"/>
        </w:rPr>
      </w:pPr>
    </w:p>
    <w:p w:rsidR="00566799" w:rsidRPr="00566799" w:rsidRDefault="00566799" w:rsidP="00566799">
      <w:pPr>
        <w:spacing w:after="0" w:line="240" w:lineRule="auto"/>
        <w:ind w:firstLine="567"/>
        <w:jc w:val="both"/>
        <w:rPr>
          <w:rFonts w:ascii="Times New Roman" w:eastAsia="Times New Roman" w:hAnsi="Times New Roman" w:cs="Times New Roman"/>
          <w:b/>
          <w:noProof/>
          <w:sz w:val="24"/>
          <w:szCs w:val="24"/>
          <w:lang w:val="en-GB" w:eastAsia="bg-BG"/>
        </w:rPr>
      </w:pPr>
    </w:p>
    <w:p w:rsidR="00566799" w:rsidRPr="00566799" w:rsidRDefault="00566799" w:rsidP="00566799">
      <w:pPr>
        <w:spacing w:before="120" w:after="120" w:line="240" w:lineRule="auto"/>
        <w:ind w:firstLine="426"/>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4. СРОК ЗА ИЗПЪЛНЕНИЕ НА ПОРЪЧКАТА</w:t>
      </w:r>
    </w:p>
    <w:p w:rsidR="00566799" w:rsidRPr="00566799" w:rsidRDefault="00566799" w:rsidP="00566799">
      <w:pPr>
        <w:tabs>
          <w:tab w:val="left" w:pos="720"/>
        </w:tabs>
        <w:spacing w:after="0" w:line="240" w:lineRule="auto"/>
        <w:ind w:firstLine="426"/>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Договорът за обществена поръчка влиза в сила на посочената в началото му дата, на която е подписан от Страните и е със срок на действие до изпълнение на всички поети от Страните задължения по Договора.</w:t>
      </w:r>
    </w:p>
    <w:p w:rsidR="00566799" w:rsidRPr="00566799" w:rsidRDefault="00566799" w:rsidP="00566799">
      <w:pPr>
        <w:spacing w:before="120" w:after="120" w:line="240" w:lineRule="auto"/>
        <w:ind w:firstLine="360"/>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Сроковете за изпълнение на дейностите по поръчката и за двете обособени позиции са както следва:</w:t>
      </w:r>
    </w:p>
    <w:p w:rsidR="00566799" w:rsidRPr="00566799" w:rsidRDefault="00566799" w:rsidP="00566799">
      <w:pPr>
        <w:spacing w:after="0" w:line="240" w:lineRule="auto"/>
        <w:ind w:firstLine="720"/>
        <w:jc w:val="both"/>
        <w:rPr>
          <w:rFonts w:ascii="Times New Roman" w:eastAsia="Times New Roman" w:hAnsi="Times New Roman" w:cs="Times New Roman"/>
          <w:sz w:val="24"/>
          <w:szCs w:val="24"/>
          <w:bdr w:val="none" w:sz="0" w:space="0" w:color="auto" w:frame="1"/>
          <w:lang w:eastAsia="bg-BG"/>
        </w:rPr>
      </w:pPr>
      <w:r w:rsidRPr="00566799">
        <w:rPr>
          <w:rFonts w:ascii="Times New Roman" w:eastAsia="Times New Roman" w:hAnsi="Times New Roman" w:cs="Times New Roman"/>
          <w:sz w:val="24"/>
          <w:szCs w:val="24"/>
          <w:bdr w:val="none" w:sz="0" w:space="0" w:color="auto" w:frame="1"/>
          <w:lang w:eastAsia="bg-BG"/>
        </w:rPr>
        <w:t>4.1. Период на изпълнение: от подписване на протокол за започване на строителството и извършване заверка на заповедната книга до подписването на констативен протокол за установяване годността за ползване на строежа.</w:t>
      </w:r>
    </w:p>
    <w:p w:rsidR="00566799" w:rsidRPr="00566799" w:rsidRDefault="00566799" w:rsidP="00566799">
      <w:pPr>
        <w:spacing w:after="0" w:line="240" w:lineRule="auto"/>
        <w:ind w:firstLine="720"/>
        <w:jc w:val="both"/>
        <w:rPr>
          <w:rFonts w:ascii="Times New Roman" w:eastAsia="Times New Roman" w:hAnsi="Times New Roman" w:cs="Times New Roman"/>
          <w:sz w:val="24"/>
          <w:szCs w:val="24"/>
          <w:bdr w:val="none" w:sz="0" w:space="0" w:color="auto" w:frame="1"/>
          <w:lang w:eastAsia="bg-BG"/>
        </w:rPr>
      </w:pPr>
      <w:r w:rsidRPr="00566799">
        <w:rPr>
          <w:rFonts w:ascii="Times New Roman" w:eastAsia="Times New Roman" w:hAnsi="Times New Roman" w:cs="Times New Roman"/>
          <w:sz w:val="24"/>
          <w:szCs w:val="24"/>
          <w:bdr w:val="none" w:sz="0" w:space="0" w:color="auto" w:frame="1"/>
          <w:lang w:eastAsia="bg-BG"/>
        </w:rPr>
        <w:t xml:space="preserve">4.2. Срок за изготвяне и предаване за строежа на окончателен доклад по чл.168, ал.6 от ЗУТ и §3 от Допълнителните разпоредби на Наредба № 2 от 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съгласно предложението на участника, минимум 1, но не повече от 10 календарни дни след подписване на констативен акт обр. 15 и представяне на необходимите становища от специализираните контролни органи и възложителя. </w:t>
      </w:r>
    </w:p>
    <w:p w:rsidR="00566799" w:rsidRPr="00566799" w:rsidRDefault="00566799" w:rsidP="00566799">
      <w:pPr>
        <w:spacing w:after="0" w:line="240" w:lineRule="auto"/>
        <w:ind w:firstLine="720"/>
        <w:jc w:val="both"/>
        <w:rPr>
          <w:rFonts w:ascii="Times New Roman" w:eastAsia="Times New Roman" w:hAnsi="Times New Roman" w:cs="Times New Roman"/>
          <w:sz w:val="24"/>
          <w:szCs w:val="24"/>
          <w:bdr w:val="none" w:sz="0" w:space="0" w:color="auto" w:frame="1"/>
          <w:lang w:eastAsia="bg-BG"/>
        </w:rPr>
      </w:pPr>
      <w:r w:rsidRPr="00566799">
        <w:rPr>
          <w:rFonts w:ascii="Times New Roman" w:eastAsia="Times New Roman" w:hAnsi="Times New Roman" w:cs="Times New Roman"/>
          <w:sz w:val="24"/>
          <w:szCs w:val="24"/>
          <w:bdr w:val="none" w:sz="0" w:space="0" w:color="auto" w:frame="1"/>
          <w:lang w:eastAsia="bg-BG"/>
        </w:rPr>
        <w:t>4.3. Срок за изготвяне и предаване за строежа на Технически паспорт по чл.176б от ЗУТ и Наредба № 5 от 28.12.2006 г. за техническите паспорти на строежите: съгласно предложението на участника, минимум 1, но не повече от 10 календарни дни след приключване на строителството.</w:t>
      </w:r>
    </w:p>
    <w:p w:rsidR="00566799" w:rsidRPr="00566799" w:rsidRDefault="00566799" w:rsidP="00566799">
      <w:pPr>
        <w:spacing w:before="120" w:after="120" w:line="240" w:lineRule="auto"/>
        <w:ind w:firstLine="426"/>
        <w:jc w:val="both"/>
        <w:rPr>
          <w:rFonts w:ascii="Times New Roman" w:eastAsia="Times New Roman" w:hAnsi="Times New Roman" w:cs="Times New Roman"/>
          <w:sz w:val="24"/>
          <w:szCs w:val="24"/>
          <w:lang w:eastAsia="bg-BG"/>
        </w:rPr>
      </w:pPr>
    </w:p>
    <w:p w:rsidR="00566799" w:rsidRPr="00566799" w:rsidRDefault="00566799" w:rsidP="00566799">
      <w:pPr>
        <w:spacing w:before="120" w:after="120" w:line="240" w:lineRule="auto"/>
        <w:ind w:firstLine="426"/>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5. МЯСТО ЗА ИЗПЪЛНЕНИЕ НА УСЛУГИТЕ</w:t>
      </w:r>
    </w:p>
    <w:p w:rsidR="00566799" w:rsidRPr="00566799" w:rsidRDefault="00566799" w:rsidP="00566799">
      <w:pPr>
        <w:autoSpaceDE w:val="0"/>
        <w:autoSpaceDN w:val="0"/>
        <w:adjustRightInd w:val="0"/>
        <w:spacing w:before="120" w:after="120" w:line="240" w:lineRule="auto"/>
        <w:ind w:firstLine="426"/>
        <w:jc w:val="both"/>
        <w:rPr>
          <w:rFonts w:ascii="Times New Roman" w:eastAsia="Times New Roman" w:hAnsi="Times New Roman" w:cs="Times New Roman"/>
          <w:sz w:val="24"/>
          <w:szCs w:val="24"/>
          <w:highlight w:val="yellow"/>
          <w:lang w:eastAsia="bg-BG"/>
        </w:rPr>
      </w:pPr>
      <w:r w:rsidRPr="00566799">
        <w:rPr>
          <w:rFonts w:ascii="Times New Roman" w:eastAsia="Times New Roman" w:hAnsi="Times New Roman" w:cs="Times New Roman"/>
          <w:sz w:val="24"/>
          <w:szCs w:val="24"/>
          <w:lang w:eastAsia="bg-BG"/>
        </w:rPr>
        <w:t xml:space="preserve">Обособена позиция 1 </w:t>
      </w:r>
      <w:r w:rsidRPr="00566799">
        <w:rPr>
          <w:rFonts w:ascii="Times New Roman" w:eastAsia="Times New Roman" w:hAnsi="Times New Roman" w:cs="Times New Roman"/>
          <w:sz w:val="24"/>
          <w:szCs w:val="24"/>
          <w:lang w:val="en-GB" w:eastAsia="bg-BG"/>
        </w:rPr>
        <w:t xml:space="preserve">- </w:t>
      </w:r>
      <w:r w:rsidRPr="00566799">
        <w:rPr>
          <w:rFonts w:ascii="Times New Roman" w:eastAsia="Times New Roman" w:hAnsi="Times New Roman" w:cs="Times New Roman"/>
          <w:sz w:val="24"/>
          <w:szCs w:val="24"/>
          <w:lang w:eastAsia="bg-BG"/>
        </w:rPr>
        <w:t>мястото на изпълнение на дейностите, включени в обхвата на обособена позиция 1, е гр. Враца, ж.к. ”Хранително-вкусова зона”, улица „Безименна“</w:t>
      </w:r>
    </w:p>
    <w:p w:rsidR="00566799" w:rsidRPr="00566799" w:rsidRDefault="00566799" w:rsidP="00566799">
      <w:pPr>
        <w:spacing w:before="120" w:after="120" w:line="240" w:lineRule="auto"/>
        <w:ind w:firstLine="426"/>
        <w:jc w:val="both"/>
        <w:rPr>
          <w:rFonts w:ascii="Times New Roman" w:eastAsia="Times New Roman" w:hAnsi="Times New Roman" w:cs="Times New Roman"/>
          <w:b/>
          <w:sz w:val="24"/>
          <w:szCs w:val="24"/>
          <w:lang w:val="en-GB" w:eastAsia="bg-BG"/>
        </w:rPr>
      </w:pPr>
      <w:r w:rsidRPr="00566799">
        <w:rPr>
          <w:rFonts w:ascii="Times New Roman" w:eastAsia="Times New Roman" w:hAnsi="Times New Roman" w:cs="Times New Roman"/>
          <w:sz w:val="24"/>
          <w:szCs w:val="24"/>
          <w:lang w:eastAsia="bg-BG"/>
        </w:rPr>
        <w:t>Обособена позиция 2</w:t>
      </w:r>
      <w:r w:rsidRPr="00566799">
        <w:rPr>
          <w:rFonts w:ascii="Times New Roman" w:eastAsia="Times New Roman" w:hAnsi="Times New Roman" w:cs="Times New Roman"/>
          <w:sz w:val="24"/>
          <w:szCs w:val="24"/>
          <w:lang w:val="en-GB" w:eastAsia="bg-BG"/>
        </w:rPr>
        <w:t xml:space="preserve">- </w:t>
      </w:r>
      <w:r w:rsidRPr="00566799">
        <w:rPr>
          <w:rFonts w:ascii="Times New Roman" w:eastAsia="Times New Roman" w:hAnsi="Times New Roman" w:cs="Times New Roman"/>
          <w:sz w:val="24"/>
          <w:szCs w:val="24"/>
          <w:lang w:eastAsia="bg-BG"/>
        </w:rPr>
        <w:t>мястото на изпълнение на дейностите, включени в обхвата на обособена позиция 2, е гр. Пазарджик, бул.“Георги Бенковски“ № 153</w:t>
      </w:r>
      <w:r w:rsidRPr="00566799">
        <w:rPr>
          <w:rFonts w:ascii="Times New Roman" w:eastAsia="Times New Roman" w:hAnsi="Times New Roman" w:cs="Times New Roman"/>
          <w:sz w:val="24"/>
          <w:szCs w:val="24"/>
          <w:lang w:val="en-GB" w:eastAsia="bg-BG"/>
        </w:rPr>
        <w:t>.</w:t>
      </w:r>
    </w:p>
    <w:p w:rsidR="00566799" w:rsidRPr="00566799" w:rsidRDefault="00566799" w:rsidP="00566799">
      <w:pPr>
        <w:spacing w:before="120" w:after="120" w:line="240" w:lineRule="auto"/>
        <w:ind w:firstLine="426"/>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6. ПРОГНОЗНА СТОЙНОСТ</w:t>
      </w:r>
    </w:p>
    <w:p w:rsidR="00566799" w:rsidRPr="00566799" w:rsidRDefault="00566799" w:rsidP="00566799">
      <w:pPr>
        <w:tabs>
          <w:tab w:val="left" w:pos="0"/>
        </w:tabs>
        <w:spacing w:before="120" w:after="120" w:line="240" w:lineRule="auto"/>
        <w:ind w:firstLine="426"/>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Прогнозната стойност на поръчката е в размер до 50 999,00 (петдесет хиляди деветстотин деветдесет и девет лева) лева без ДДС или 61 198,80 (шестдесет и една хиляди сто деветдесет и осем лева и осемдесет стотинки) лева с начислен ДДС, както следва:</w:t>
      </w:r>
    </w:p>
    <w:p w:rsidR="00566799" w:rsidRPr="00566799" w:rsidRDefault="00566799" w:rsidP="00566799">
      <w:pPr>
        <w:tabs>
          <w:tab w:val="left" w:pos="993"/>
        </w:tabs>
        <w:spacing w:before="120" w:after="120" w:line="240" w:lineRule="auto"/>
        <w:ind w:firstLine="709"/>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По обособена позиция 1 – в размер на 41 301,34 лв. без ДДС;</w:t>
      </w:r>
    </w:p>
    <w:p w:rsidR="00566799" w:rsidRPr="00566799" w:rsidRDefault="00566799" w:rsidP="00566799">
      <w:pPr>
        <w:tabs>
          <w:tab w:val="left" w:pos="993"/>
        </w:tabs>
        <w:spacing w:before="120" w:after="120" w:line="240" w:lineRule="auto"/>
        <w:ind w:firstLine="709"/>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По обособена позиция 2 – в размер на 9 697,66 лв. без ДДС;</w:t>
      </w:r>
    </w:p>
    <w:p w:rsidR="00566799" w:rsidRPr="00566799" w:rsidRDefault="00566799" w:rsidP="00566799">
      <w:pPr>
        <w:tabs>
          <w:tab w:val="left" w:pos="851"/>
          <w:tab w:val="left" w:pos="993"/>
        </w:tabs>
        <w:spacing w:before="120" w:after="120" w:line="240" w:lineRule="auto"/>
        <w:ind w:firstLine="709"/>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Офертата на участника не трябва да превишава посочената прогнозна стойност за съответната обособена позиция, за която участникът подава оферта. Оферти, надвишаващи определената прогнозна стойност за съответната обособена позиция, ще бъдат отстранявани от поръчката .</w:t>
      </w:r>
    </w:p>
    <w:p w:rsidR="00566799" w:rsidRPr="00566799" w:rsidRDefault="00566799" w:rsidP="00566799">
      <w:pPr>
        <w:keepNext/>
        <w:shd w:val="clear" w:color="auto" w:fill="FFFFFF"/>
        <w:tabs>
          <w:tab w:val="left" w:pos="851"/>
        </w:tabs>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Стойността на обществената поръчка включва всички разходи на Изпълнителя за качественото изпълнение на услугата, предмет на обществената поръчка за съответната обособена позиция, в описания обхват и срок.</w:t>
      </w:r>
    </w:p>
    <w:p w:rsidR="00566799" w:rsidRPr="00566799" w:rsidRDefault="00566799" w:rsidP="00566799">
      <w:pPr>
        <w:spacing w:after="0"/>
        <w:ind w:firstLine="425"/>
        <w:jc w:val="both"/>
        <w:rPr>
          <w:rFonts w:ascii="Times New Roman" w:eastAsia="Calibri" w:hAnsi="Times New Roman" w:cs="Times New Roman"/>
          <w:spacing w:val="-6"/>
          <w:sz w:val="24"/>
          <w:szCs w:val="24"/>
        </w:rPr>
      </w:pPr>
      <w:r w:rsidRPr="00566799">
        <w:rPr>
          <w:rFonts w:ascii="Times New Roman" w:eastAsia="Times New Roman" w:hAnsi="Times New Roman" w:cs="Times New Roman"/>
          <w:sz w:val="24"/>
          <w:szCs w:val="24"/>
          <w:lang w:eastAsia="bg-BG"/>
        </w:rPr>
        <w:t>Условията и реда за приемането и заплащането са посочени в проекта на договор.</w:t>
      </w:r>
    </w:p>
    <w:p w:rsidR="00566799" w:rsidRPr="00566799" w:rsidRDefault="00566799" w:rsidP="00566799">
      <w:pPr>
        <w:spacing w:before="120" w:after="120" w:line="240" w:lineRule="auto"/>
        <w:ind w:firstLine="426"/>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7. ИЗИСКВАНИЯ КЪМ УЧАСТНИЦИТЕ</w:t>
      </w:r>
    </w:p>
    <w:p w:rsidR="00566799" w:rsidRPr="00566799" w:rsidRDefault="00566799" w:rsidP="00566799">
      <w:pPr>
        <w:spacing w:after="240"/>
        <w:ind w:firstLine="425"/>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(приложено в Раздел II към документацията)</w:t>
      </w:r>
    </w:p>
    <w:p w:rsidR="00566799" w:rsidRPr="00566799" w:rsidRDefault="00566799" w:rsidP="00566799">
      <w:pPr>
        <w:spacing w:before="120" w:after="120" w:line="240" w:lineRule="auto"/>
        <w:ind w:firstLine="426"/>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8. КРИТЕРИЙ ЗА ВЪЗЛАГАНЕ</w:t>
      </w:r>
    </w:p>
    <w:p w:rsidR="00566799" w:rsidRPr="00566799" w:rsidRDefault="00566799" w:rsidP="00566799">
      <w:pPr>
        <w:spacing w:before="120" w:after="120" w:line="240" w:lineRule="auto"/>
        <w:ind w:firstLine="426"/>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Обществената поръчка се възлага въз основа на икономически най-изгодната оферта, която се определя въз основа на критерий за възлагане: оптимално съотношение цена качество. Методиката за оценка е описана в раздел V към документацията</w:t>
      </w:r>
    </w:p>
    <w:p w:rsidR="00566799" w:rsidRPr="00566799" w:rsidRDefault="00566799" w:rsidP="00566799">
      <w:pPr>
        <w:spacing w:before="120" w:after="120" w:line="240" w:lineRule="auto"/>
        <w:ind w:firstLine="426"/>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 xml:space="preserve">Оферти, които не отговарят на изискванията на документацията, се отстраняват и не се оценяват. </w:t>
      </w:r>
    </w:p>
    <w:p w:rsidR="00566799" w:rsidRPr="00566799" w:rsidRDefault="00566799" w:rsidP="00566799">
      <w:pPr>
        <w:spacing w:before="120" w:after="120" w:line="240" w:lineRule="auto"/>
        <w:ind w:firstLine="426"/>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Офертите се класират в съответствие чл. 58, ал. 1 от ППЗОП.</w:t>
      </w:r>
    </w:p>
    <w:p w:rsidR="00305C48" w:rsidRDefault="00E12591"/>
    <w:sectPr w:rsidR="00305C4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591" w:rsidRDefault="00E12591" w:rsidP="004D39A4">
      <w:pPr>
        <w:spacing w:after="0" w:line="240" w:lineRule="auto"/>
      </w:pPr>
      <w:r>
        <w:separator/>
      </w:r>
    </w:p>
  </w:endnote>
  <w:endnote w:type="continuationSeparator" w:id="0">
    <w:p w:rsidR="00E12591" w:rsidRDefault="00E12591" w:rsidP="004D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A4" w:rsidRDefault="004D39A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293384"/>
      <w:docPartObj>
        <w:docPartGallery w:val="Page Numbers (Bottom of Page)"/>
        <w:docPartUnique/>
      </w:docPartObj>
    </w:sdtPr>
    <w:sdtContent>
      <w:bookmarkStart w:id="3" w:name="_GoBack" w:displacedByCustomXml="prev"/>
      <w:bookmarkEnd w:id="3" w:displacedByCustomXml="prev"/>
      <w:p w:rsidR="004D39A4" w:rsidRDefault="004D39A4">
        <w:pPr>
          <w:pStyle w:val="a5"/>
          <w:jc w:val="right"/>
        </w:pPr>
        <w:r>
          <w:fldChar w:fldCharType="begin"/>
        </w:r>
        <w:r>
          <w:instrText>PAGE   \* MERGEFORMAT</w:instrText>
        </w:r>
        <w:r>
          <w:fldChar w:fldCharType="separate"/>
        </w:r>
        <w:r w:rsidR="00E12591">
          <w:rPr>
            <w:noProof/>
          </w:rPr>
          <w:t>1</w:t>
        </w:r>
        <w:r>
          <w:fldChar w:fldCharType="end"/>
        </w:r>
      </w:p>
    </w:sdtContent>
  </w:sdt>
  <w:p w:rsidR="004D39A4" w:rsidRDefault="004D39A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A4" w:rsidRDefault="004D39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591" w:rsidRDefault="00E12591" w:rsidP="004D39A4">
      <w:pPr>
        <w:spacing w:after="0" w:line="240" w:lineRule="auto"/>
      </w:pPr>
      <w:r>
        <w:separator/>
      </w:r>
    </w:p>
  </w:footnote>
  <w:footnote w:type="continuationSeparator" w:id="0">
    <w:p w:rsidR="00E12591" w:rsidRDefault="00E12591" w:rsidP="004D3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A4" w:rsidRDefault="004D39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A4" w:rsidRDefault="004D39A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A4" w:rsidRDefault="004D39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52BA8"/>
    <w:multiLevelType w:val="hybridMultilevel"/>
    <w:tmpl w:val="96FA6D36"/>
    <w:lvl w:ilvl="0" w:tplc="04020001">
      <w:start w:val="1"/>
      <w:numFmt w:val="bullet"/>
      <w:lvlText w:val=""/>
      <w:lvlJc w:val="left"/>
      <w:pPr>
        <w:tabs>
          <w:tab w:val="num" w:pos="720"/>
        </w:tabs>
        <w:ind w:left="720" w:hanging="360"/>
      </w:pPr>
      <w:rPr>
        <w:rFonts w:ascii="Symbol" w:hAnsi="Symbol" w:hint="default"/>
      </w:rPr>
    </w:lvl>
    <w:lvl w:ilvl="1" w:tplc="148C7CC0">
      <w:numFmt w:val="bullet"/>
      <w:lvlText w:val="-"/>
      <w:lvlJc w:val="left"/>
      <w:pPr>
        <w:ind w:left="1440" w:hanging="360"/>
      </w:pPr>
      <w:rPr>
        <w:rFonts w:ascii="Times New Roman" w:eastAsia="Times New Roman" w:hAnsi="Times New Roman" w:cs="Times New Roman"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
    <w:nsid w:val="349C0CE0"/>
    <w:multiLevelType w:val="multilevel"/>
    <w:tmpl w:val="0F4670F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720"/>
      </w:pPr>
      <w:rPr>
        <w:rFonts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F141E24"/>
    <w:multiLevelType w:val="multilevel"/>
    <w:tmpl w:val="70503F62"/>
    <w:lvl w:ilvl="0">
      <w:start w:val="6"/>
      <w:numFmt w:val="decimal"/>
      <w:lvlText w:val="%1."/>
      <w:lvlJc w:val="left"/>
      <w:pPr>
        <w:ind w:left="360" w:hanging="360"/>
      </w:pPr>
    </w:lvl>
    <w:lvl w:ilvl="1">
      <w:start w:val="1"/>
      <w:numFmt w:val="decimal"/>
      <w:lvlText w:val="%1.%2."/>
      <w:lvlJc w:val="left"/>
      <w:pPr>
        <w:ind w:left="360" w:hanging="360"/>
      </w:p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2"/>
    <w:lvlOverride w:ilvl="0">
      <w:startOverride w:val="6"/>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7D8"/>
    <w:rsid w:val="001077C2"/>
    <w:rsid w:val="002F2C6E"/>
    <w:rsid w:val="004D39A4"/>
    <w:rsid w:val="005467D8"/>
    <w:rsid w:val="00566799"/>
    <w:rsid w:val="00E125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9A4"/>
    <w:pPr>
      <w:tabs>
        <w:tab w:val="center" w:pos="4536"/>
        <w:tab w:val="right" w:pos="9072"/>
      </w:tabs>
      <w:spacing w:after="0" w:line="240" w:lineRule="auto"/>
    </w:pPr>
  </w:style>
  <w:style w:type="character" w:customStyle="1" w:styleId="a4">
    <w:name w:val="Горен колонтитул Знак"/>
    <w:basedOn w:val="a0"/>
    <w:link w:val="a3"/>
    <w:uiPriority w:val="99"/>
    <w:rsid w:val="004D39A4"/>
  </w:style>
  <w:style w:type="paragraph" w:styleId="a5">
    <w:name w:val="footer"/>
    <w:basedOn w:val="a"/>
    <w:link w:val="a6"/>
    <w:uiPriority w:val="99"/>
    <w:unhideWhenUsed/>
    <w:rsid w:val="004D39A4"/>
    <w:pPr>
      <w:tabs>
        <w:tab w:val="center" w:pos="4536"/>
        <w:tab w:val="right" w:pos="9072"/>
      </w:tabs>
      <w:spacing w:after="0" w:line="240" w:lineRule="auto"/>
    </w:pPr>
  </w:style>
  <w:style w:type="character" w:customStyle="1" w:styleId="a6">
    <w:name w:val="Долен колонтитул Знак"/>
    <w:basedOn w:val="a0"/>
    <w:link w:val="a5"/>
    <w:uiPriority w:val="99"/>
    <w:rsid w:val="004D3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9A4"/>
    <w:pPr>
      <w:tabs>
        <w:tab w:val="center" w:pos="4536"/>
        <w:tab w:val="right" w:pos="9072"/>
      </w:tabs>
      <w:spacing w:after="0" w:line="240" w:lineRule="auto"/>
    </w:pPr>
  </w:style>
  <w:style w:type="character" w:customStyle="1" w:styleId="a4">
    <w:name w:val="Горен колонтитул Знак"/>
    <w:basedOn w:val="a0"/>
    <w:link w:val="a3"/>
    <w:uiPriority w:val="99"/>
    <w:rsid w:val="004D39A4"/>
  </w:style>
  <w:style w:type="paragraph" w:styleId="a5">
    <w:name w:val="footer"/>
    <w:basedOn w:val="a"/>
    <w:link w:val="a6"/>
    <w:uiPriority w:val="99"/>
    <w:unhideWhenUsed/>
    <w:rsid w:val="004D39A4"/>
    <w:pPr>
      <w:tabs>
        <w:tab w:val="center" w:pos="4536"/>
        <w:tab w:val="right" w:pos="9072"/>
      </w:tabs>
      <w:spacing w:after="0" w:line="240" w:lineRule="auto"/>
    </w:pPr>
  </w:style>
  <w:style w:type="character" w:customStyle="1" w:styleId="a6">
    <w:name w:val="Долен колонтитул Знак"/>
    <w:basedOn w:val="a0"/>
    <w:link w:val="a5"/>
    <w:uiPriority w:val="99"/>
    <w:rsid w:val="004D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2552</Words>
  <Characters>14548</Characters>
  <Application>Microsoft Office Word</Application>
  <DocSecurity>0</DocSecurity>
  <Lines>121</Lines>
  <Paragraphs>34</Paragraphs>
  <ScaleCrop>false</ScaleCrop>
  <Company/>
  <LinksUpToDate>false</LinksUpToDate>
  <CharactersWithSpaces>17066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Калина Славова</dc:creator>
  <cp:keywords/>
  <dc:description/>
  <cp:lastModifiedBy>Калина Славова</cp:lastModifiedBy>
  <cp:revision>3</cp:revision>
  <dcterms:created xsi:type="dcterms:W3CDTF">2020-09-29T07:44:00Z</dcterms:created>
  <dcterms:modified xsi:type="dcterms:W3CDTF">2020-09-29T10:40:00Z</dcterms:modified>
</cp:coreProperties>
</file>